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4EEDE">
      <w:pPr>
        <w:keepNext w:val="0"/>
        <w:keepLines w:val="0"/>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14:paraId="70368392">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简体" w:hAnsi="方正小标宋简体" w:eastAsia="方正小标宋简体" w:cs="方正小标宋简体"/>
          <w:b w:val="0"/>
          <w:bCs/>
          <w:color w:val="000000"/>
          <w:kern w:val="1"/>
          <w:sz w:val="44"/>
          <w:szCs w:val="44"/>
          <w:lang w:eastAsia="zh-CN" w:bidi="ar-SA"/>
        </w:rPr>
      </w:pPr>
      <w:r>
        <w:rPr>
          <w:rFonts w:hint="eastAsia" w:ascii="方正小标宋简体" w:hAnsi="方正小标宋简体" w:eastAsia="方正小标宋简体" w:cs="方正小标宋简体"/>
          <w:b w:val="0"/>
          <w:bCs/>
          <w:color w:val="000000"/>
          <w:kern w:val="1"/>
          <w:sz w:val="44"/>
          <w:szCs w:val="44"/>
          <w:lang w:eastAsia="zh-CN" w:bidi="ar-SA"/>
        </w:rPr>
        <w:t>部分不合格项目的小知识</w:t>
      </w:r>
    </w:p>
    <w:p w14:paraId="6FC38041">
      <w:pPr>
        <w:pStyle w:val="3"/>
        <w:widowControl/>
        <w:numPr>
          <w:ilvl w:val="0"/>
          <w:numId w:val="0"/>
        </w:numPr>
        <w:shd w:val="clear" w:color="auto"/>
        <w:spacing w:before="0" w:beforeAutospacing="0" w:after="0" w:afterAutospacing="0" w:line="480" w:lineRule="atLeast"/>
        <w:ind w:right="0" w:rightChars="0" w:firstLine="643" w:firstLineChars="200"/>
        <w:jc w:val="both"/>
        <w:rPr>
          <w:rFonts w:hint="eastAsia" w:ascii="仿宋" w:hAnsi="仿宋" w:eastAsia="仿宋" w:cs="仿宋"/>
          <w:color w:val="000000"/>
          <w:sz w:val="32"/>
          <w:szCs w:val="32"/>
          <w:u w:val="none" w:color="auto"/>
        </w:rPr>
      </w:pPr>
      <w:r>
        <w:rPr>
          <w:rFonts w:hint="eastAsia" w:ascii="仿宋" w:hAnsi="仿宋" w:eastAsia="仿宋" w:cs="仿宋"/>
          <w:b/>
          <w:bCs/>
          <w:color w:val="000000"/>
          <w:sz w:val="32"/>
          <w:szCs w:val="32"/>
          <w:u w:val="none" w:color="auto"/>
          <w:lang w:eastAsia="zh-CN"/>
        </w:rPr>
        <w:t>一、</w:t>
      </w:r>
      <w:r>
        <w:rPr>
          <w:rFonts w:hint="eastAsia" w:ascii="仿宋" w:hAnsi="仿宋" w:eastAsia="仿宋" w:cs="仿宋"/>
          <w:b/>
          <w:bCs/>
          <w:color w:val="000000"/>
          <w:sz w:val="32"/>
          <w:szCs w:val="32"/>
          <w:u w:val="none" w:color="auto"/>
        </w:rPr>
        <w:t>吡唑醚菌酯：</w:t>
      </w:r>
      <w:r>
        <w:rPr>
          <w:rFonts w:hint="eastAsia" w:ascii="仿宋" w:hAnsi="仿宋" w:eastAsia="仿宋" w:cs="仿宋"/>
          <w:bCs/>
          <w:color w:val="000000"/>
          <w:sz w:val="32"/>
          <w:szCs w:val="32"/>
          <w:u w:val="none" w:color="auto"/>
        </w:rPr>
        <w:t>吡唑醚菌酯为新型广谱杀菌剂，</w:t>
      </w:r>
      <w:r>
        <w:rPr>
          <w:rFonts w:hint="eastAsia" w:ascii="仿宋" w:hAnsi="仿宋" w:eastAsia="仿宋" w:cs="仿宋"/>
          <w:color w:val="000000"/>
          <w:sz w:val="32"/>
          <w:szCs w:val="32"/>
          <w:u w:val="none" w:color="auto"/>
        </w:rPr>
        <w:t>可用于小麦、花生、水稻、蔬菜、果树、烟草、茶树、观赏植物、草坪等各种作物病害的防治。《食品安全国家标准 食品中农药最大残留限量》（GB 2763-20</w:t>
      </w:r>
      <w:r>
        <w:rPr>
          <w:rFonts w:hint="eastAsia" w:ascii="仿宋" w:hAnsi="仿宋" w:eastAsia="仿宋" w:cs="仿宋"/>
          <w:color w:val="000000"/>
          <w:sz w:val="32"/>
          <w:szCs w:val="32"/>
          <w:u w:val="none" w:color="auto"/>
          <w:lang w:val="en-US" w:eastAsia="zh-CN"/>
        </w:rPr>
        <w:t>21</w:t>
      </w:r>
      <w:r>
        <w:rPr>
          <w:rFonts w:hint="eastAsia" w:ascii="仿宋" w:hAnsi="仿宋" w:eastAsia="仿宋" w:cs="仿宋"/>
          <w:color w:val="000000"/>
          <w:sz w:val="32"/>
          <w:szCs w:val="32"/>
          <w:u w:val="none" w:color="auto"/>
        </w:rPr>
        <w:t>）中规定，</w:t>
      </w:r>
      <w:r>
        <w:rPr>
          <w:rFonts w:hint="eastAsia" w:ascii="仿宋" w:hAnsi="仿宋" w:eastAsia="仿宋" w:cs="仿宋"/>
          <w:bCs/>
          <w:color w:val="000000"/>
          <w:sz w:val="32"/>
          <w:szCs w:val="32"/>
          <w:u w:val="none" w:color="auto"/>
        </w:rPr>
        <w:t>吡唑醚菌酯</w:t>
      </w:r>
      <w:r>
        <w:rPr>
          <w:rFonts w:hint="eastAsia" w:ascii="仿宋" w:hAnsi="仿宋" w:eastAsia="仿宋" w:cs="仿宋"/>
          <w:color w:val="000000"/>
          <w:sz w:val="32"/>
          <w:szCs w:val="32"/>
          <w:u w:val="none" w:color="auto"/>
        </w:rPr>
        <w:t>在荔枝中的最大残留限量为0.</w:t>
      </w:r>
      <w:r>
        <w:rPr>
          <w:rFonts w:hint="eastAsia" w:ascii="仿宋" w:hAnsi="仿宋" w:eastAsia="仿宋" w:cs="仿宋"/>
          <w:color w:val="000000"/>
          <w:sz w:val="32"/>
          <w:szCs w:val="32"/>
          <w:u w:val="none" w:color="auto"/>
          <w:lang w:val="en-US" w:eastAsia="zh-CN"/>
        </w:rPr>
        <w:t>1</w:t>
      </w:r>
      <w:r>
        <w:rPr>
          <w:rFonts w:hint="eastAsia" w:ascii="仿宋" w:hAnsi="仿宋" w:eastAsia="仿宋" w:cs="仿宋"/>
          <w:color w:val="000000"/>
          <w:sz w:val="32"/>
          <w:szCs w:val="32"/>
          <w:u w:val="none" w:color="auto"/>
        </w:rPr>
        <w:t>mg/kg，超剂量使用</w:t>
      </w:r>
      <w:r>
        <w:rPr>
          <w:rFonts w:hint="eastAsia" w:ascii="仿宋" w:hAnsi="仿宋" w:eastAsia="仿宋" w:cs="仿宋"/>
          <w:bCs/>
          <w:color w:val="000000"/>
          <w:sz w:val="32"/>
          <w:szCs w:val="32"/>
          <w:u w:val="none" w:color="auto"/>
        </w:rPr>
        <w:t>吡唑醚菌酯会</w:t>
      </w:r>
      <w:r>
        <w:rPr>
          <w:rFonts w:hint="eastAsia" w:ascii="仿宋" w:hAnsi="仿宋" w:eastAsia="仿宋" w:cs="仿宋"/>
          <w:color w:val="000000"/>
          <w:sz w:val="32"/>
          <w:szCs w:val="32"/>
          <w:u w:val="none" w:color="auto"/>
        </w:rPr>
        <w:t>在水果</w:t>
      </w:r>
      <w:r>
        <w:rPr>
          <w:rFonts w:hint="eastAsia" w:ascii="仿宋" w:hAnsi="仿宋" w:eastAsia="仿宋" w:cs="仿宋"/>
          <w:color w:val="000000"/>
          <w:sz w:val="32"/>
          <w:szCs w:val="32"/>
          <w:u w:val="none" w:color="auto"/>
          <w:lang w:eastAsia="zh-CN"/>
        </w:rPr>
        <w:t>中</w:t>
      </w:r>
      <w:r>
        <w:rPr>
          <w:rFonts w:hint="eastAsia" w:ascii="仿宋" w:hAnsi="仿宋" w:eastAsia="仿宋" w:cs="仿宋"/>
          <w:color w:val="000000"/>
          <w:sz w:val="32"/>
          <w:szCs w:val="32"/>
          <w:u w:val="none" w:color="auto"/>
        </w:rPr>
        <w:t>产生残留，影响水果食用安全，进而对人体</w:t>
      </w:r>
      <w:bookmarkStart w:id="0" w:name="_GoBack"/>
      <w:bookmarkEnd w:id="0"/>
      <w:r>
        <w:rPr>
          <w:rFonts w:hint="eastAsia" w:ascii="仿宋" w:hAnsi="仿宋" w:eastAsia="仿宋" w:cs="仿宋"/>
          <w:color w:val="000000"/>
          <w:sz w:val="32"/>
          <w:szCs w:val="32"/>
          <w:u w:val="none" w:color="auto"/>
        </w:rPr>
        <w:t>产生一定的危害。水果中农残超标</w:t>
      </w:r>
      <w:r>
        <w:rPr>
          <w:rFonts w:hint="eastAsia" w:ascii="仿宋" w:hAnsi="仿宋" w:eastAsia="仿宋" w:cs="仿宋"/>
          <w:color w:val="000000"/>
          <w:sz w:val="32"/>
          <w:szCs w:val="32"/>
          <w:u w:val="none" w:color="auto"/>
          <w:lang w:eastAsia="zh-CN"/>
        </w:rPr>
        <w:t>可能</w:t>
      </w:r>
      <w:r>
        <w:rPr>
          <w:rFonts w:hint="eastAsia" w:ascii="仿宋" w:hAnsi="仿宋" w:eastAsia="仿宋" w:cs="仿宋"/>
          <w:color w:val="000000"/>
          <w:sz w:val="32"/>
          <w:szCs w:val="32"/>
          <w:u w:val="none" w:color="auto"/>
        </w:rPr>
        <w:t>是水果种</w:t>
      </w:r>
      <w:r>
        <w:rPr>
          <w:rFonts w:hint="eastAsia" w:ascii="仿宋" w:hAnsi="仿宋" w:eastAsia="仿宋" w:cs="仿宋"/>
          <w:color w:val="000000"/>
          <w:sz w:val="32"/>
          <w:szCs w:val="32"/>
          <w:u w:val="none" w:color="auto"/>
          <w:lang w:eastAsia="zh-CN"/>
        </w:rPr>
        <w:t>植</w:t>
      </w:r>
      <w:r>
        <w:rPr>
          <w:rFonts w:hint="eastAsia" w:ascii="仿宋" w:hAnsi="仿宋" w:eastAsia="仿宋" w:cs="仿宋"/>
          <w:color w:val="000000"/>
          <w:sz w:val="32"/>
          <w:szCs w:val="32"/>
          <w:u w:val="none" w:color="auto"/>
        </w:rPr>
        <w:t>户在生产过程中不考虑农药的半衰期，不按产品说明书规定随意或超剂量喷洒农药，以致于农药在水果中残留</w:t>
      </w:r>
      <w:r>
        <w:rPr>
          <w:rFonts w:hint="eastAsia" w:ascii="仿宋" w:hAnsi="仿宋" w:eastAsia="仿宋" w:cs="仿宋"/>
          <w:color w:val="000000"/>
          <w:sz w:val="32"/>
          <w:szCs w:val="32"/>
          <w:u w:val="none" w:color="auto"/>
          <w:lang w:eastAsia="zh-CN"/>
        </w:rPr>
        <w:t>量超标</w:t>
      </w:r>
      <w:r>
        <w:rPr>
          <w:rFonts w:hint="eastAsia" w:ascii="仿宋" w:hAnsi="仿宋" w:eastAsia="仿宋" w:cs="仿宋"/>
          <w:color w:val="000000"/>
          <w:sz w:val="32"/>
          <w:szCs w:val="32"/>
          <w:u w:val="none" w:color="auto"/>
        </w:rPr>
        <w:t>。</w:t>
      </w:r>
    </w:p>
    <w:p w14:paraId="50F97F09">
      <w:pPr>
        <w:pStyle w:val="3"/>
        <w:widowControl/>
        <w:numPr>
          <w:ilvl w:val="0"/>
          <w:numId w:val="0"/>
        </w:numPr>
        <w:shd w:val="clear" w:color="auto"/>
        <w:spacing w:before="0" w:beforeAutospacing="0" w:after="0" w:afterAutospacing="0" w:line="480" w:lineRule="atLeast"/>
        <w:ind w:right="0" w:rightChars="0" w:firstLine="643" w:firstLineChars="200"/>
        <w:jc w:val="both"/>
        <w:rPr>
          <w:rFonts w:hint="eastAsia" w:ascii="仿宋" w:hAnsi="仿宋" w:eastAsia="仿宋" w:cs="仿宋"/>
          <w:color w:val="000000"/>
          <w:sz w:val="32"/>
          <w:szCs w:val="32"/>
          <w:u w:val="none" w:color="auto"/>
        </w:rPr>
      </w:pPr>
      <w:r>
        <w:rPr>
          <w:rFonts w:hint="eastAsia" w:ascii="仿宋" w:hAnsi="仿宋" w:eastAsia="仿宋" w:cs="仿宋"/>
          <w:b/>
          <w:bCs w:val="0"/>
          <w:i w:val="0"/>
          <w:caps w:val="0"/>
          <w:color w:val="000000"/>
          <w:spacing w:val="0"/>
          <w:kern w:val="0"/>
          <w:sz w:val="32"/>
          <w:szCs w:val="32"/>
          <w:u w:val="none" w:color="auto"/>
          <w:lang w:val="en-US" w:eastAsia="zh-CN" w:bidi="ar-SA"/>
        </w:rPr>
        <w:t>二、氟苯尼考</w:t>
      </w:r>
      <w:r>
        <w:rPr>
          <w:rFonts w:hint="eastAsia" w:ascii="仿宋" w:hAnsi="仿宋" w:eastAsia="仿宋" w:cs="仿宋"/>
          <w:b w:val="0"/>
          <w:bCs/>
          <w:i w:val="0"/>
          <w:caps w:val="0"/>
          <w:color w:val="000000"/>
          <w:spacing w:val="0"/>
          <w:kern w:val="0"/>
          <w:sz w:val="32"/>
          <w:szCs w:val="32"/>
          <w:u w:val="none" w:color="auto"/>
          <w:lang w:val="en-US" w:eastAsia="zh-CN" w:bidi="ar-SA"/>
        </w:rPr>
        <w:t>：</w:t>
      </w:r>
      <w:r>
        <w:rPr>
          <w:rFonts w:hint="eastAsia" w:ascii="仿宋" w:hAnsi="仿宋" w:eastAsia="仿宋" w:cs="仿宋"/>
          <w:snapToGrid w:val="0"/>
          <w:color w:val="000000"/>
          <w:kern w:val="0"/>
          <w:sz w:val="32"/>
          <w:szCs w:val="32"/>
          <w:u w:val="none" w:color="auto"/>
          <w:lang w:val="en-US" w:eastAsia="zh-CN"/>
        </w:rPr>
        <w:t>又称氟甲砜霉素，是农业部批准使用的动物专用抗菌药，主要用于敏感细菌所致的猪、鸡、鱼的细菌性疾病。《食品安全国家标准 食品中41种兽药最大残留限量》（GB 31650.1—2022）中规定，氟苯尼考在家禽的蛋中最大残留限量为10 µg/kg。造成氟苯尼考不合格的原因可能是养殖户在养殖过程中违规使用相关兽药导致。</w:t>
      </w:r>
    </w:p>
    <w:p w14:paraId="679243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B2DFF"/>
    <w:rsid w:val="430776D3"/>
    <w:rsid w:val="4E95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unhideWhenUsed/>
    <w:qFormat/>
    <w:uiPriority w:val="99"/>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409</Characters>
  <Lines>0</Lines>
  <Paragraphs>0</Paragraphs>
  <TotalTime>1</TotalTime>
  <ScaleCrop>false</ScaleCrop>
  <LinksUpToDate>false</LinksUpToDate>
  <CharactersWithSpaces>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2025-07-16T01:47:00Z</dcterms:created>
  <dc:creator>DELL</dc:creator>
  <cp:lastModifiedBy>冰凝</cp:lastModifiedBy>
  <cp:lastPrinted>2025-07-18T01:13:00Z</cp:lastPrinted>
  <dcterms:modified xsi:type="dcterms:W3CDTF">2025-09-02T08:19:27Z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eyJoZGlkIjoiMWY1MjlkNGFiNzc5NTZiYmE5ZjUyM2JmMzVjODg5ZjEiLCJ1c2VySWQiOiI0OTM1MjgxODUifQ==</vt:lpwstr>
  </property>
  <property fmtid="{D5CDD505-2E9C-101B-9397-08002B2CF9AE}" pid="4" name="ICV">
    <vt:lpwstr>C3DE187DE97045749D0C8F104FDAF1CB_13</vt:lpwstr>
  </property>
</Properties>
</file>