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left="0" w:right="0" w:firstLine="0"/>
        <w:jc w:val="center"/>
        <w:rPr>
          <w:rFonts w:ascii="宋体" w:hAnsi="宋体" w:eastAsia="宋体" w:cs="宋体"/>
          <w:color w:val="auto"/>
          <w:spacing w:val="0"/>
          <w:position w:val="0"/>
          <w:sz w:val="40"/>
          <w:shd w:val="clear" w:fill="auto"/>
        </w:rPr>
      </w:pPr>
      <w:r>
        <w:rPr>
          <w:rFonts w:ascii="宋体" w:hAnsi="宋体" w:eastAsia="宋体" w:cs="宋体"/>
          <w:color w:val="auto"/>
          <w:spacing w:val="0"/>
          <w:position w:val="0"/>
          <w:sz w:val="40"/>
          <w:shd w:val="clear" w:fill="auto"/>
        </w:rPr>
        <w:t>庆安县工业信息科技局20</w:t>
      </w:r>
      <w:r>
        <w:rPr>
          <w:rFonts w:hint="eastAsia" w:ascii="宋体" w:hAnsi="宋体" w:eastAsia="宋体" w:cs="宋体"/>
          <w:color w:val="auto"/>
          <w:spacing w:val="0"/>
          <w:position w:val="0"/>
          <w:sz w:val="40"/>
          <w:shd w:val="clear" w:fill="auto"/>
          <w:lang w:val="en-US" w:eastAsia="zh-CN"/>
        </w:rPr>
        <w:t>23</w:t>
      </w:r>
      <w:r>
        <w:rPr>
          <w:rFonts w:ascii="宋体" w:hAnsi="宋体" w:eastAsia="宋体" w:cs="宋体"/>
          <w:color w:val="auto"/>
          <w:spacing w:val="0"/>
          <w:position w:val="0"/>
          <w:sz w:val="40"/>
          <w:shd w:val="clear" w:fill="auto"/>
        </w:rPr>
        <w:t>年</w:t>
      </w:r>
    </w:p>
    <w:p>
      <w:pPr>
        <w:spacing w:before="0" w:after="0" w:line="240" w:lineRule="auto"/>
        <w:ind w:left="0" w:right="0" w:firstLine="0"/>
        <w:jc w:val="center"/>
        <w:rPr>
          <w:rFonts w:ascii="Calibri" w:hAnsi="Calibri" w:eastAsia="Calibri" w:cs="Calibri"/>
          <w:color w:val="auto"/>
          <w:spacing w:val="0"/>
          <w:position w:val="0"/>
          <w:sz w:val="40"/>
          <w:shd w:val="clear" w:fill="auto"/>
        </w:rPr>
      </w:pPr>
      <w:r>
        <w:rPr>
          <w:rFonts w:ascii="宋体" w:hAnsi="宋体" w:eastAsia="宋体" w:cs="宋体"/>
          <w:color w:val="auto"/>
          <w:spacing w:val="0"/>
          <w:position w:val="0"/>
          <w:sz w:val="40"/>
          <w:shd w:val="clear" w:fill="auto"/>
        </w:rPr>
        <w:t>政务信息公开年度报告</w:t>
      </w:r>
    </w:p>
    <w:p>
      <w:pPr>
        <w:spacing w:before="0" w:after="0" w:line="600" w:lineRule="auto"/>
        <w:ind w:left="0" w:right="0" w:firstLine="640"/>
        <w:jc w:val="both"/>
        <w:rPr>
          <w:rFonts w:ascii="仿宋" w:hAnsi="仿宋" w:eastAsia="仿宋" w:cs="仿宋"/>
          <w:color w:val="auto"/>
          <w:spacing w:val="0"/>
          <w:position w:val="0"/>
          <w:sz w:val="32"/>
          <w:shd w:val="clear" w:fill="auto"/>
        </w:rPr>
      </w:pPr>
    </w:p>
    <w:p>
      <w:pPr>
        <w:spacing w:before="0" w:after="0" w:line="60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按照要求:一年来，庆安县工业信息科技局严格落实国家、省、市、县的相关要求，按照政务公开工作的安排部署，我局切实把政务公开工作纳入重要日程，进一步强化组织领导，完善工作机制，细化工作内容，在县政务公开办的直接指导下，如期完成政务公开工作任务。</w:t>
      </w:r>
    </w:p>
    <w:p>
      <w:pPr>
        <w:spacing w:before="0" w:after="0" w:line="600" w:lineRule="auto"/>
        <w:ind w:left="0" w:right="0" w:firstLine="640"/>
        <w:jc w:val="both"/>
        <w:rPr>
          <w:rFonts w:ascii="仿宋" w:hAnsi="仿宋" w:eastAsia="仿宋" w:cs="仿宋"/>
          <w:color w:val="auto"/>
          <w:spacing w:val="0"/>
          <w:position w:val="0"/>
          <w:sz w:val="32"/>
          <w:shd w:val="clear" w:fill="auto"/>
        </w:rPr>
      </w:pPr>
      <w:r>
        <w:rPr>
          <w:rFonts w:ascii="黑体" w:hAnsi="黑体" w:eastAsia="黑体" w:cs="黑体"/>
          <w:color w:val="auto"/>
          <w:spacing w:val="0"/>
          <w:position w:val="0"/>
          <w:sz w:val="32"/>
          <w:shd w:val="clear" w:fill="auto"/>
        </w:rPr>
        <w:t> 一、总体情况</w:t>
      </w:r>
    </w:p>
    <w:p>
      <w:pPr>
        <w:spacing w:before="0" w:after="0" w:line="60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 （一）完成政府信息公开目录建设。庆安县工业信息科技局按时完成县政府门户网站庆安县工业信息科技局部分的信息更新。20</w:t>
      </w:r>
      <w:r>
        <w:rPr>
          <w:rFonts w:hint="eastAsia" w:ascii="仿宋" w:hAnsi="仿宋" w:eastAsia="仿宋" w:cs="仿宋"/>
          <w:color w:val="auto"/>
          <w:spacing w:val="0"/>
          <w:position w:val="0"/>
          <w:sz w:val="32"/>
          <w:shd w:val="clear" w:fill="auto"/>
          <w:lang w:val="en-US" w:eastAsia="zh-CN"/>
        </w:rPr>
        <w:t>23</w:t>
      </w:r>
      <w:r>
        <w:rPr>
          <w:rFonts w:ascii="仿宋" w:hAnsi="仿宋" w:eastAsia="仿宋" w:cs="仿宋"/>
          <w:color w:val="auto"/>
          <w:spacing w:val="0"/>
          <w:position w:val="0"/>
          <w:sz w:val="32"/>
          <w:shd w:val="clear" w:fill="auto"/>
        </w:rPr>
        <w:t>年完成工信局行政权力、法律法规、重点工作、政策解读等信息更新、上传。</w:t>
      </w:r>
    </w:p>
    <w:p>
      <w:pPr>
        <w:spacing w:before="0" w:after="0" w:line="60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（二）如期完成财务公开。按要求公开了20</w:t>
      </w:r>
      <w:r>
        <w:rPr>
          <w:rFonts w:hint="eastAsia" w:ascii="仿宋" w:hAnsi="仿宋" w:eastAsia="仿宋" w:cs="仿宋"/>
          <w:color w:val="auto"/>
          <w:spacing w:val="0"/>
          <w:position w:val="0"/>
          <w:sz w:val="32"/>
          <w:shd w:val="clear" w:fill="auto"/>
          <w:lang w:val="en-US" w:eastAsia="zh-CN"/>
        </w:rPr>
        <w:t>22</w:t>
      </w:r>
      <w:r>
        <w:rPr>
          <w:rFonts w:ascii="仿宋" w:hAnsi="仿宋" w:eastAsia="仿宋" w:cs="仿宋"/>
          <w:color w:val="auto"/>
          <w:spacing w:val="0"/>
          <w:position w:val="0"/>
          <w:sz w:val="32"/>
          <w:shd w:val="clear" w:fill="auto"/>
        </w:rPr>
        <w:t>年度决算、20</w:t>
      </w:r>
      <w:r>
        <w:rPr>
          <w:rFonts w:hint="eastAsia" w:ascii="仿宋" w:hAnsi="仿宋" w:eastAsia="仿宋" w:cs="仿宋"/>
          <w:color w:val="auto"/>
          <w:spacing w:val="0"/>
          <w:position w:val="0"/>
          <w:sz w:val="32"/>
          <w:shd w:val="clear" w:fill="auto"/>
          <w:lang w:val="en-US" w:eastAsia="zh-CN"/>
        </w:rPr>
        <w:t>23</w:t>
      </w:r>
      <w:r>
        <w:rPr>
          <w:rFonts w:ascii="仿宋" w:hAnsi="仿宋" w:eastAsia="仿宋" w:cs="仿宋"/>
          <w:color w:val="auto"/>
          <w:spacing w:val="0"/>
          <w:position w:val="0"/>
          <w:sz w:val="32"/>
          <w:shd w:val="clear" w:fill="auto"/>
        </w:rPr>
        <w:t>年度预算、20</w:t>
      </w:r>
      <w:r>
        <w:rPr>
          <w:rFonts w:hint="eastAsia" w:ascii="仿宋" w:hAnsi="仿宋" w:eastAsia="仿宋" w:cs="仿宋"/>
          <w:color w:val="auto"/>
          <w:spacing w:val="0"/>
          <w:position w:val="0"/>
          <w:sz w:val="32"/>
          <w:shd w:val="clear" w:fill="auto"/>
          <w:lang w:val="en-US" w:eastAsia="zh-CN"/>
        </w:rPr>
        <w:t>22</w:t>
      </w:r>
      <w:r>
        <w:rPr>
          <w:rFonts w:ascii="仿宋" w:hAnsi="仿宋" w:eastAsia="仿宋" w:cs="仿宋"/>
          <w:color w:val="auto"/>
          <w:spacing w:val="0"/>
          <w:position w:val="0"/>
          <w:sz w:val="32"/>
          <w:shd w:val="clear" w:fill="auto"/>
        </w:rPr>
        <w:t>年度三公经费等。</w:t>
      </w:r>
    </w:p>
    <w:p>
      <w:pPr>
        <w:spacing w:before="0" w:after="0" w:line="60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（三）我局按要求完成了对重点企业领域安全生产监督检查。</w:t>
      </w:r>
    </w:p>
    <w:p>
      <w:pPr>
        <w:spacing w:before="0" w:after="0" w:line="60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（四）按要求完成政策解读。完成了庆安县工业信息科技局市场主体名录库、庆安县工业信息科技局行政执法检查人员名录库、庆安县工业信息化科技局“双随机，一公开”监管工作实施办法等信息的公开。</w:t>
      </w:r>
    </w:p>
    <w:p>
      <w:pPr>
        <w:widowControl w:val="0"/>
        <w:spacing w:before="0" w:after="0" w:line="60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（五）如期完成政府信息公开年度报告。</w:t>
      </w:r>
    </w:p>
    <w:p>
      <w:pPr>
        <w:widowControl w:val="0"/>
        <w:spacing w:before="0" w:after="0" w:line="240" w:lineRule="auto"/>
        <w:ind w:left="0" w:right="0" w:firstLine="640"/>
        <w:jc w:val="both"/>
        <w:rPr>
          <w:rFonts w:ascii="黑体" w:hAnsi="黑体" w:eastAsia="黑体" w:cs="黑体"/>
          <w:color w:val="auto"/>
          <w:spacing w:val="0"/>
          <w:position w:val="0"/>
          <w:sz w:val="32"/>
          <w:shd w:val="clear" w:fill="auto"/>
        </w:rPr>
      </w:pPr>
      <w:r>
        <w:rPr>
          <w:rFonts w:ascii="黑体" w:hAnsi="黑体" w:eastAsia="黑体" w:cs="黑体"/>
          <w:color w:val="auto"/>
          <w:spacing w:val="0"/>
          <w:position w:val="0"/>
          <w:sz w:val="32"/>
          <w:shd w:val="clear" w:fill="auto"/>
        </w:rPr>
        <w:t>二、主动公开政府信息情况</w:t>
      </w:r>
    </w:p>
    <w:p>
      <w:pPr>
        <w:widowControl w:val="0"/>
        <w:spacing w:before="0" w:after="0" w:line="240" w:lineRule="auto"/>
        <w:ind w:left="0" w:right="0" w:firstLine="640"/>
        <w:jc w:val="both"/>
        <w:rPr>
          <w:rFonts w:ascii="黑体" w:hAnsi="黑体" w:eastAsia="黑体" w:cs="黑体"/>
          <w:color w:val="auto"/>
          <w:spacing w:val="0"/>
          <w:position w:val="0"/>
          <w:sz w:val="32"/>
          <w:shd w:val="clear" w:fill="auto"/>
        </w:rPr>
      </w:pPr>
    </w:p>
    <w:tbl>
      <w:tblPr>
        <w:tblStyle w:val="4"/>
        <w:tblW w:w="0" w:type="auto"/>
        <w:tblInd w:w="0" w:type="dxa"/>
        <w:tblLayout w:type="autofit"/>
        <w:tblCellMar>
          <w:top w:w="0" w:type="dxa"/>
          <w:left w:w="10" w:type="dxa"/>
          <w:bottom w:w="0" w:type="dxa"/>
          <w:right w:w="10" w:type="dxa"/>
        </w:tblCellMar>
      </w:tblPr>
      <w:tblGrid>
        <w:gridCol w:w="3120"/>
        <w:gridCol w:w="1875"/>
        <w:gridCol w:w="1275"/>
        <w:gridCol w:w="1875"/>
      </w:tblGrid>
      <w:tr>
        <w:tblPrEx>
          <w:tblCellMar>
            <w:top w:w="0" w:type="dxa"/>
            <w:left w:w="10" w:type="dxa"/>
            <w:bottom w:w="0" w:type="dxa"/>
            <w:right w:w="10" w:type="dxa"/>
          </w:tblCellMar>
        </w:tblPrEx>
        <w:trPr>
          <w:trHeight w:val="0" w:hRule="atLeast"/>
        </w:trPr>
        <w:tc>
          <w:tcPr>
            <w:tcW w:w="8145" w:type="dxa"/>
            <w:gridSpan w:val="4"/>
            <w:tcBorders>
              <w:top w:val="single" w:color="000000" w:sz="0" w:space="0"/>
              <w:left w:val="single" w:color="000000" w:sz="0" w:space="0"/>
              <w:bottom w:val="single" w:color="666666" w:sz="6" w:space="0"/>
              <w:right w:val="single" w:color="666666" w:sz="6" w:space="0"/>
            </w:tcBorders>
            <w:shd w:val="clear" w:color="auto" w:fill="C6D9F1"/>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第二十条第（一）项</w:t>
            </w:r>
          </w:p>
        </w:tc>
      </w:tr>
      <w:tr>
        <w:tblPrEx>
          <w:tblCellMar>
            <w:top w:w="0" w:type="dxa"/>
            <w:left w:w="10" w:type="dxa"/>
            <w:bottom w:w="0" w:type="dxa"/>
            <w:right w:w="10" w:type="dxa"/>
          </w:tblCellMar>
        </w:tblPrEx>
        <w:trPr>
          <w:trHeight w:val="0" w:hRule="atLeast"/>
        </w:trPr>
        <w:tc>
          <w:tcPr>
            <w:tcW w:w="3120" w:type="dxa"/>
            <w:tcBorders>
              <w:top w:val="single" w:color="000000" w:sz="0" w:space="0"/>
              <w:left w:val="single" w:color="000000" w:sz="0"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信息内容</w:t>
            </w:r>
          </w:p>
        </w:tc>
        <w:tc>
          <w:tcPr>
            <w:tcW w:w="1875" w:type="dxa"/>
            <w:tcBorders>
              <w:top w:val="single" w:color="000000" w:sz="0" w:space="0"/>
              <w:left w:val="single" w:color="000000" w:sz="0"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本年新</w:t>
            </w:r>
            <w:r>
              <w:rPr>
                <w:rFonts w:ascii="宋体" w:hAnsi="宋体" w:eastAsia="宋体" w:cs="宋体"/>
                <w:color w:val="auto"/>
                <w:spacing w:val="0"/>
                <w:position w:val="0"/>
                <w:sz w:val="19"/>
                <w:shd w:val="clear" w:fill="auto"/>
              </w:rPr>
              <w:br w:type="textWrapping"/>
            </w:r>
            <w:r>
              <w:rPr>
                <w:rFonts w:ascii="宋体" w:hAnsi="宋体" w:eastAsia="宋体" w:cs="宋体"/>
                <w:color w:val="auto"/>
                <w:spacing w:val="0"/>
                <w:position w:val="0"/>
                <w:sz w:val="19"/>
                <w:shd w:val="clear" w:fill="auto"/>
              </w:rPr>
              <w:t>制作数量</w:t>
            </w:r>
          </w:p>
        </w:tc>
        <w:tc>
          <w:tcPr>
            <w:tcW w:w="1275" w:type="dxa"/>
            <w:tcBorders>
              <w:top w:val="single" w:color="000000" w:sz="0" w:space="0"/>
              <w:left w:val="single" w:color="000000" w:sz="0"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本年新</w:t>
            </w:r>
            <w:r>
              <w:rPr>
                <w:rFonts w:ascii="宋体" w:hAnsi="宋体" w:eastAsia="宋体" w:cs="宋体"/>
                <w:color w:val="auto"/>
                <w:spacing w:val="0"/>
                <w:position w:val="0"/>
                <w:sz w:val="19"/>
                <w:shd w:val="clear" w:fill="auto"/>
              </w:rPr>
              <w:br w:type="textWrapping"/>
            </w:r>
            <w:r>
              <w:rPr>
                <w:rFonts w:ascii="宋体" w:hAnsi="宋体" w:eastAsia="宋体" w:cs="宋体"/>
                <w:color w:val="auto"/>
                <w:spacing w:val="0"/>
                <w:position w:val="0"/>
                <w:sz w:val="19"/>
                <w:shd w:val="clear" w:fill="auto"/>
              </w:rPr>
              <w:t>公开数量</w:t>
            </w:r>
          </w:p>
        </w:tc>
        <w:tc>
          <w:tcPr>
            <w:tcW w:w="1875" w:type="dxa"/>
            <w:tcBorders>
              <w:top w:val="single" w:color="000000" w:sz="0" w:space="0"/>
              <w:left w:val="single" w:color="000000" w:sz="0"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对外公开总数量</w:t>
            </w:r>
          </w:p>
        </w:tc>
      </w:tr>
      <w:tr>
        <w:tblPrEx>
          <w:tblCellMar>
            <w:top w:w="0" w:type="dxa"/>
            <w:left w:w="10" w:type="dxa"/>
            <w:bottom w:w="0" w:type="dxa"/>
            <w:right w:w="10" w:type="dxa"/>
          </w:tblCellMar>
        </w:tblPrEx>
        <w:trPr>
          <w:trHeight w:val="0" w:hRule="atLeast"/>
        </w:trPr>
        <w:tc>
          <w:tcPr>
            <w:tcW w:w="3120" w:type="dxa"/>
            <w:tcBorders>
              <w:top w:val="single" w:color="000000" w:sz="0" w:space="0"/>
              <w:left w:val="single" w:color="000000" w:sz="0"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规章</w:t>
            </w:r>
          </w:p>
        </w:tc>
        <w:tc>
          <w:tcPr>
            <w:tcW w:w="1875" w:type="dxa"/>
            <w:tcBorders>
              <w:top w:val="single" w:color="000000" w:sz="0" w:space="0"/>
              <w:left w:val="single" w:color="000000" w:sz="0"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1275" w:type="dxa"/>
            <w:tcBorders>
              <w:top w:val="single" w:color="000000" w:sz="0" w:space="0"/>
              <w:left w:val="single" w:color="000000" w:sz="0"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1875" w:type="dxa"/>
            <w:tcBorders>
              <w:top w:val="single" w:color="000000" w:sz="0" w:space="0"/>
              <w:left w:val="single" w:color="000000" w:sz="0"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r>
      <w:tr>
        <w:tblPrEx>
          <w:tblCellMar>
            <w:top w:w="0" w:type="dxa"/>
            <w:left w:w="10" w:type="dxa"/>
            <w:bottom w:w="0" w:type="dxa"/>
            <w:right w:w="10" w:type="dxa"/>
          </w:tblCellMar>
        </w:tblPrEx>
        <w:trPr>
          <w:trHeight w:val="0" w:hRule="atLeast"/>
        </w:trPr>
        <w:tc>
          <w:tcPr>
            <w:tcW w:w="3120" w:type="dxa"/>
            <w:tcBorders>
              <w:top w:val="single" w:color="000000" w:sz="0" w:space="0"/>
              <w:left w:val="single" w:color="000000" w:sz="0"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规范性文件</w:t>
            </w:r>
          </w:p>
        </w:tc>
        <w:tc>
          <w:tcPr>
            <w:tcW w:w="1875" w:type="dxa"/>
            <w:tcBorders>
              <w:top w:val="single" w:color="000000" w:sz="0" w:space="0"/>
              <w:left w:val="single" w:color="000000" w:sz="0"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hint="eastAsia" w:ascii="宋体" w:hAnsi="宋体" w:eastAsia="宋体" w:cs="宋体"/>
                <w:color w:val="auto"/>
                <w:spacing w:val="0"/>
                <w:position w:val="0"/>
                <w:shd w:val="clear" w:fill="auto"/>
                <w:lang w:eastAsia="zh-CN"/>
              </w:rPr>
            </w:pPr>
            <w:r>
              <w:rPr>
                <w:rFonts w:hint="eastAsia" w:ascii="宋体" w:hAnsi="宋体" w:eastAsia="宋体" w:cs="宋体"/>
                <w:color w:val="auto"/>
                <w:spacing w:val="0"/>
                <w:position w:val="0"/>
                <w:sz w:val="24"/>
                <w:shd w:val="clear" w:fill="auto"/>
                <w:lang w:val="en-US" w:eastAsia="zh-CN"/>
              </w:rPr>
              <w:t>0</w:t>
            </w:r>
          </w:p>
        </w:tc>
        <w:tc>
          <w:tcPr>
            <w:tcW w:w="1275" w:type="dxa"/>
            <w:tcBorders>
              <w:top w:val="single" w:color="000000" w:sz="0" w:space="0"/>
              <w:left w:val="single" w:color="000000" w:sz="0"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hint="default" w:ascii="宋体" w:hAnsi="宋体" w:eastAsia="宋体" w:cs="宋体"/>
                <w:color w:val="auto"/>
                <w:spacing w:val="0"/>
                <w:position w:val="0"/>
                <w:shd w:val="clear" w:fill="auto"/>
                <w:lang w:val="en-US" w:eastAsia="zh-CN"/>
              </w:rPr>
            </w:pPr>
            <w:r>
              <w:rPr>
                <w:rFonts w:hint="eastAsia" w:ascii="宋体" w:hAnsi="宋体" w:eastAsia="宋体" w:cs="宋体"/>
                <w:color w:val="auto"/>
                <w:spacing w:val="0"/>
                <w:position w:val="0"/>
                <w:sz w:val="24"/>
                <w:shd w:val="clear" w:fill="auto"/>
                <w:lang w:val="en-US" w:eastAsia="zh-CN"/>
              </w:rPr>
              <w:t>0</w:t>
            </w:r>
          </w:p>
        </w:tc>
        <w:tc>
          <w:tcPr>
            <w:tcW w:w="1875" w:type="dxa"/>
            <w:tcBorders>
              <w:top w:val="single" w:color="000000" w:sz="0" w:space="0"/>
              <w:left w:val="single" w:color="000000" w:sz="0"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hint="eastAsia" w:ascii="宋体" w:hAnsi="宋体" w:eastAsia="宋体" w:cs="宋体"/>
                <w:color w:val="auto"/>
                <w:spacing w:val="0"/>
                <w:position w:val="0"/>
                <w:shd w:val="clear" w:fill="auto"/>
                <w:lang w:val="en-US" w:eastAsia="zh-CN"/>
              </w:rPr>
            </w:pPr>
            <w:r>
              <w:rPr>
                <w:rFonts w:hint="eastAsia" w:ascii="宋体" w:hAnsi="宋体" w:eastAsia="宋体" w:cs="宋体"/>
                <w:color w:val="auto"/>
                <w:spacing w:val="0"/>
                <w:position w:val="0"/>
                <w:shd w:val="clear" w:fill="auto"/>
                <w:lang w:val="en-US" w:eastAsia="zh-CN"/>
              </w:rPr>
              <w:t>0</w:t>
            </w:r>
          </w:p>
        </w:tc>
      </w:tr>
      <w:tr>
        <w:tblPrEx>
          <w:tblCellMar>
            <w:top w:w="0" w:type="dxa"/>
            <w:left w:w="10" w:type="dxa"/>
            <w:bottom w:w="0" w:type="dxa"/>
            <w:right w:w="10" w:type="dxa"/>
          </w:tblCellMar>
        </w:tblPrEx>
        <w:trPr>
          <w:trHeight w:val="0" w:hRule="atLeast"/>
        </w:trPr>
        <w:tc>
          <w:tcPr>
            <w:tcW w:w="8145" w:type="dxa"/>
            <w:gridSpan w:val="4"/>
            <w:tcBorders>
              <w:top w:val="single" w:color="000000" w:sz="0" w:space="0"/>
              <w:left w:val="single" w:color="000000" w:sz="0" w:space="0"/>
              <w:bottom w:val="single" w:color="666666" w:sz="6" w:space="0"/>
              <w:right w:val="single" w:color="666666" w:sz="6" w:space="0"/>
            </w:tcBorders>
            <w:shd w:val="clear" w:color="auto" w:fill="C6D9F1"/>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第二十条第（五）项</w:t>
            </w:r>
          </w:p>
        </w:tc>
      </w:tr>
      <w:tr>
        <w:tblPrEx>
          <w:tblCellMar>
            <w:top w:w="0" w:type="dxa"/>
            <w:left w:w="10" w:type="dxa"/>
            <w:bottom w:w="0" w:type="dxa"/>
            <w:right w:w="10" w:type="dxa"/>
          </w:tblCellMar>
        </w:tblPrEx>
        <w:trPr>
          <w:trHeight w:val="0" w:hRule="atLeast"/>
        </w:trPr>
        <w:tc>
          <w:tcPr>
            <w:tcW w:w="3120" w:type="dxa"/>
            <w:tcBorders>
              <w:top w:val="single" w:color="000000" w:sz="0" w:space="0"/>
              <w:left w:val="single" w:color="000000" w:sz="0"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信息内容</w:t>
            </w:r>
          </w:p>
        </w:tc>
        <w:tc>
          <w:tcPr>
            <w:tcW w:w="1875" w:type="dxa"/>
            <w:tcBorders>
              <w:top w:val="single" w:color="000000" w:sz="0" w:space="0"/>
              <w:left w:val="single" w:color="000000" w:sz="0"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上一年项目数量</w:t>
            </w:r>
          </w:p>
        </w:tc>
        <w:tc>
          <w:tcPr>
            <w:tcW w:w="1275" w:type="dxa"/>
            <w:tcBorders>
              <w:top w:val="single" w:color="000000" w:sz="0" w:space="0"/>
              <w:left w:val="single" w:color="000000" w:sz="0"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本年增/减</w:t>
            </w:r>
          </w:p>
        </w:tc>
        <w:tc>
          <w:tcPr>
            <w:tcW w:w="1875" w:type="dxa"/>
            <w:tcBorders>
              <w:top w:val="single" w:color="000000" w:sz="0" w:space="0"/>
              <w:left w:val="single" w:color="000000" w:sz="0"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处理决定数量</w:t>
            </w:r>
          </w:p>
        </w:tc>
      </w:tr>
      <w:tr>
        <w:tblPrEx>
          <w:tblCellMar>
            <w:top w:w="0" w:type="dxa"/>
            <w:left w:w="10" w:type="dxa"/>
            <w:bottom w:w="0" w:type="dxa"/>
            <w:right w:w="10" w:type="dxa"/>
          </w:tblCellMar>
        </w:tblPrEx>
        <w:trPr>
          <w:trHeight w:val="0" w:hRule="atLeast"/>
        </w:trPr>
        <w:tc>
          <w:tcPr>
            <w:tcW w:w="3120" w:type="dxa"/>
            <w:tcBorders>
              <w:top w:val="single" w:color="000000" w:sz="0" w:space="0"/>
              <w:left w:val="single" w:color="000000" w:sz="0"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行政许可</w:t>
            </w:r>
          </w:p>
        </w:tc>
        <w:tc>
          <w:tcPr>
            <w:tcW w:w="1875" w:type="dxa"/>
            <w:tcBorders>
              <w:top w:val="single" w:color="000000" w:sz="0" w:space="0"/>
              <w:left w:val="single" w:color="000000" w:sz="0"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1275" w:type="dxa"/>
            <w:tcBorders>
              <w:top w:val="single" w:color="000000" w:sz="0" w:space="0"/>
              <w:left w:val="single" w:color="000000" w:sz="0"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1875" w:type="dxa"/>
            <w:tcBorders>
              <w:top w:val="single" w:color="000000" w:sz="0" w:space="0"/>
              <w:left w:val="single" w:color="000000" w:sz="0"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r>
      <w:tr>
        <w:tblPrEx>
          <w:tblCellMar>
            <w:top w:w="0" w:type="dxa"/>
            <w:left w:w="10" w:type="dxa"/>
            <w:bottom w:w="0" w:type="dxa"/>
            <w:right w:w="10" w:type="dxa"/>
          </w:tblCellMar>
        </w:tblPrEx>
        <w:trPr>
          <w:trHeight w:val="0" w:hRule="atLeast"/>
        </w:trPr>
        <w:tc>
          <w:tcPr>
            <w:tcW w:w="3120" w:type="dxa"/>
            <w:tcBorders>
              <w:top w:val="single" w:color="000000" w:sz="0" w:space="0"/>
              <w:left w:val="single" w:color="000000" w:sz="0"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其他对外管理服务事项</w:t>
            </w:r>
          </w:p>
        </w:tc>
        <w:tc>
          <w:tcPr>
            <w:tcW w:w="1875" w:type="dxa"/>
            <w:tcBorders>
              <w:top w:val="single" w:color="000000" w:sz="0" w:space="0"/>
              <w:left w:val="single" w:color="000000" w:sz="0"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1275" w:type="dxa"/>
            <w:tcBorders>
              <w:top w:val="single" w:color="000000" w:sz="0" w:space="0"/>
              <w:left w:val="single" w:color="000000" w:sz="0"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1875" w:type="dxa"/>
            <w:tcBorders>
              <w:top w:val="single" w:color="000000" w:sz="0" w:space="0"/>
              <w:left w:val="single" w:color="000000" w:sz="0"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r>
      <w:tr>
        <w:tblPrEx>
          <w:tblCellMar>
            <w:top w:w="0" w:type="dxa"/>
            <w:left w:w="10" w:type="dxa"/>
            <w:bottom w:w="0" w:type="dxa"/>
            <w:right w:w="10" w:type="dxa"/>
          </w:tblCellMar>
        </w:tblPrEx>
        <w:trPr>
          <w:trHeight w:val="0" w:hRule="atLeast"/>
        </w:trPr>
        <w:tc>
          <w:tcPr>
            <w:tcW w:w="8145" w:type="dxa"/>
            <w:gridSpan w:val="4"/>
            <w:tcBorders>
              <w:top w:val="single" w:color="000000" w:sz="0" w:space="0"/>
              <w:left w:val="single" w:color="000000" w:sz="0" w:space="0"/>
              <w:bottom w:val="single" w:color="666666" w:sz="6" w:space="0"/>
              <w:right w:val="single" w:color="666666" w:sz="6" w:space="0"/>
            </w:tcBorders>
            <w:shd w:val="clear" w:color="auto" w:fill="C6D9F1"/>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第二十条第（六）项</w:t>
            </w:r>
          </w:p>
        </w:tc>
      </w:tr>
      <w:tr>
        <w:tblPrEx>
          <w:tblCellMar>
            <w:top w:w="0" w:type="dxa"/>
            <w:left w:w="10" w:type="dxa"/>
            <w:bottom w:w="0" w:type="dxa"/>
            <w:right w:w="10" w:type="dxa"/>
          </w:tblCellMar>
        </w:tblPrEx>
        <w:trPr>
          <w:trHeight w:val="0" w:hRule="atLeast"/>
        </w:trPr>
        <w:tc>
          <w:tcPr>
            <w:tcW w:w="3120" w:type="dxa"/>
            <w:tcBorders>
              <w:top w:val="single" w:color="000000" w:sz="0" w:space="0"/>
              <w:left w:val="single" w:color="000000" w:sz="0"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信息内容</w:t>
            </w:r>
          </w:p>
        </w:tc>
        <w:tc>
          <w:tcPr>
            <w:tcW w:w="1875" w:type="dxa"/>
            <w:tcBorders>
              <w:top w:val="single" w:color="000000" w:sz="0" w:space="0"/>
              <w:left w:val="single" w:color="000000" w:sz="0"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上一年项目数量</w:t>
            </w:r>
          </w:p>
        </w:tc>
        <w:tc>
          <w:tcPr>
            <w:tcW w:w="1275" w:type="dxa"/>
            <w:tcBorders>
              <w:top w:val="single" w:color="000000" w:sz="0" w:space="0"/>
              <w:left w:val="single" w:color="000000" w:sz="0"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本年增/减</w:t>
            </w:r>
          </w:p>
        </w:tc>
        <w:tc>
          <w:tcPr>
            <w:tcW w:w="1875" w:type="dxa"/>
            <w:tcBorders>
              <w:top w:val="single" w:color="000000" w:sz="0" w:space="0"/>
              <w:left w:val="single" w:color="000000" w:sz="0"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处理决定数量</w:t>
            </w:r>
          </w:p>
        </w:tc>
      </w:tr>
      <w:tr>
        <w:tblPrEx>
          <w:tblCellMar>
            <w:top w:w="0" w:type="dxa"/>
            <w:left w:w="10" w:type="dxa"/>
            <w:bottom w:w="0" w:type="dxa"/>
            <w:right w:w="10" w:type="dxa"/>
          </w:tblCellMar>
        </w:tblPrEx>
        <w:trPr>
          <w:trHeight w:val="0" w:hRule="atLeast"/>
        </w:trPr>
        <w:tc>
          <w:tcPr>
            <w:tcW w:w="3120" w:type="dxa"/>
            <w:tcBorders>
              <w:top w:val="single" w:color="000000" w:sz="0" w:space="0"/>
              <w:left w:val="single" w:color="000000" w:sz="0"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行政处罚</w:t>
            </w:r>
          </w:p>
        </w:tc>
        <w:tc>
          <w:tcPr>
            <w:tcW w:w="1875" w:type="dxa"/>
            <w:tcBorders>
              <w:top w:val="single" w:color="000000" w:sz="0" w:space="0"/>
              <w:left w:val="single" w:color="000000" w:sz="0"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1275" w:type="dxa"/>
            <w:tcBorders>
              <w:top w:val="single" w:color="000000" w:sz="0" w:space="0"/>
              <w:left w:val="single" w:color="000000" w:sz="0"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1875" w:type="dxa"/>
            <w:tcBorders>
              <w:top w:val="single" w:color="000000" w:sz="0" w:space="0"/>
              <w:left w:val="single" w:color="000000" w:sz="0"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r>
      <w:tr>
        <w:tblPrEx>
          <w:tblCellMar>
            <w:top w:w="0" w:type="dxa"/>
            <w:left w:w="10" w:type="dxa"/>
            <w:bottom w:w="0" w:type="dxa"/>
            <w:right w:w="10" w:type="dxa"/>
          </w:tblCellMar>
        </w:tblPrEx>
        <w:trPr>
          <w:trHeight w:val="0" w:hRule="atLeast"/>
        </w:trPr>
        <w:tc>
          <w:tcPr>
            <w:tcW w:w="3120" w:type="dxa"/>
            <w:tcBorders>
              <w:top w:val="single" w:color="000000" w:sz="0" w:space="0"/>
              <w:left w:val="single" w:color="000000" w:sz="0"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行政强制</w:t>
            </w:r>
          </w:p>
        </w:tc>
        <w:tc>
          <w:tcPr>
            <w:tcW w:w="1875" w:type="dxa"/>
            <w:tcBorders>
              <w:top w:val="single" w:color="000000" w:sz="0" w:space="0"/>
              <w:left w:val="single" w:color="000000" w:sz="0"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1275" w:type="dxa"/>
            <w:tcBorders>
              <w:top w:val="single" w:color="000000" w:sz="0" w:space="0"/>
              <w:left w:val="single" w:color="000000" w:sz="0"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1875" w:type="dxa"/>
            <w:tcBorders>
              <w:top w:val="single" w:color="000000" w:sz="0" w:space="0"/>
              <w:left w:val="single" w:color="000000" w:sz="0"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r>
      <w:tr>
        <w:tblPrEx>
          <w:tblCellMar>
            <w:top w:w="0" w:type="dxa"/>
            <w:left w:w="10" w:type="dxa"/>
            <w:bottom w:w="0" w:type="dxa"/>
            <w:right w:w="10" w:type="dxa"/>
          </w:tblCellMar>
        </w:tblPrEx>
        <w:trPr>
          <w:trHeight w:val="0" w:hRule="atLeast"/>
        </w:trPr>
        <w:tc>
          <w:tcPr>
            <w:tcW w:w="8145" w:type="dxa"/>
            <w:gridSpan w:val="4"/>
            <w:tcBorders>
              <w:top w:val="single" w:color="000000" w:sz="0" w:space="0"/>
              <w:left w:val="single" w:color="000000" w:sz="0" w:space="0"/>
              <w:bottom w:val="single" w:color="666666" w:sz="6" w:space="0"/>
              <w:right w:val="single" w:color="666666" w:sz="6" w:space="0"/>
            </w:tcBorders>
            <w:shd w:val="clear" w:color="auto" w:fill="C6D9F1"/>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第二十条第（八）项</w:t>
            </w:r>
          </w:p>
        </w:tc>
      </w:tr>
      <w:tr>
        <w:tblPrEx>
          <w:tblCellMar>
            <w:top w:w="0" w:type="dxa"/>
            <w:left w:w="10" w:type="dxa"/>
            <w:bottom w:w="0" w:type="dxa"/>
            <w:right w:w="10" w:type="dxa"/>
          </w:tblCellMar>
        </w:tblPrEx>
        <w:trPr>
          <w:trHeight w:val="0" w:hRule="atLeast"/>
        </w:trPr>
        <w:tc>
          <w:tcPr>
            <w:tcW w:w="3120" w:type="dxa"/>
            <w:tcBorders>
              <w:top w:val="single" w:color="000000" w:sz="0" w:space="0"/>
              <w:left w:val="single" w:color="000000" w:sz="0"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信息内容</w:t>
            </w:r>
          </w:p>
        </w:tc>
        <w:tc>
          <w:tcPr>
            <w:tcW w:w="1875" w:type="dxa"/>
            <w:tcBorders>
              <w:top w:val="single" w:color="000000" w:sz="0" w:space="0"/>
              <w:left w:val="single" w:color="000000" w:sz="0"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上一年项目数量</w:t>
            </w:r>
          </w:p>
        </w:tc>
        <w:tc>
          <w:tcPr>
            <w:tcW w:w="3150" w:type="dxa"/>
            <w:gridSpan w:val="2"/>
            <w:tcBorders>
              <w:top w:val="single" w:color="000000" w:sz="0" w:space="0"/>
              <w:left w:val="single" w:color="000000" w:sz="0"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本年增/减</w:t>
            </w:r>
          </w:p>
        </w:tc>
      </w:tr>
      <w:tr>
        <w:tblPrEx>
          <w:tblCellMar>
            <w:top w:w="0" w:type="dxa"/>
            <w:left w:w="10" w:type="dxa"/>
            <w:bottom w:w="0" w:type="dxa"/>
            <w:right w:w="10" w:type="dxa"/>
          </w:tblCellMar>
        </w:tblPrEx>
        <w:trPr>
          <w:trHeight w:val="0" w:hRule="atLeast"/>
        </w:trPr>
        <w:tc>
          <w:tcPr>
            <w:tcW w:w="3120" w:type="dxa"/>
            <w:tcBorders>
              <w:top w:val="single" w:color="000000" w:sz="0" w:space="0"/>
              <w:left w:val="single" w:color="000000" w:sz="0"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行政事业性收费</w:t>
            </w:r>
          </w:p>
        </w:tc>
        <w:tc>
          <w:tcPr>
            <w:tcW w:w="1875" w:type="dxa"/>
            <w:tcBorders>
              <w:top w:val="single" w:color="000000" w:sz="0" w:space="0"/>
              <w:left w:val="single" w:color="000000" w:sz="0"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3150" w:type="dxa"/>
            <w:gridSpan w:val="2"/>
            <w:tcBorders>
              <w:top w:val="single" w:color="000000" w:sz="0" w:space="0"/>
              <w:left w:val="single" w:color="000000" w:sz="0"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r>
      <w:tr>
        <w:tblPrEx>
          <w:tblCellMar>
            <w:top w:w="0" w:type="dxa"/>
            <w:left w:w="10" w:type="dxa"/>
            <w:bottom w:w="0" w:type="dxa"/>
            <w:right w:w="10" w:type="dxa"/>
          </w:tblCellMar>
        </w:tblPrEx>
        <w:trPr>
          <w:trHeight w:val="0" w:hRule="atLeast"/>
        </w:trPr>
        <w:tc>
          <w:tcPr>
            <w:tcW w:w="8145" w:type="dxa"/>
            <w:gridSpan w:val="4"/>
            <w:tcBorders>
              <w:top w:val="single" w:color="000000" w:sz="0" w:space="0"/>
              <w:left w:val="single" w:color="000000" w:sz="0" w:space="0"/>
              <w:bottom w:val="single" w:color="666666" w:sz="6" w:space="0"/>
              <w:right w:val="single" w:color="666666" w:sz="6" w:space="0"/>
            </w:tcBorders>
            <w:shd w:val="clear" w:color="auto" w:fill="C6D9F1"/>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第二十条第（九）项</w:t>
            </w:r>
          </w:p>
        </w:tc>
      </w:tr>
      <w:tr>
        <w:tblPrEx>
          <w:tblCellMar>
            <w:top w:w="0" w:type="dxa"/>
            <w:left w:w="10" w:type="dxa"/>
            <w:bottom w:w="0" w:type="dxa"/>
            <w:right w:w="10" w:type="dxa"/>
          </w:tblCellMar>
        </w:tblPrEx>
        <w:trPr>
          <w:trHeight w:val="0" w:hRule="atLeast"/>
        </w:trPr>
        <w:tc>
          <w:tcPr>
            <w:tcW w:w="3120" w:type="dxa"/>
            <w:tcBorders>
              <w:top w:val="single" w:color="000000" w:sz="0" w:space="0"/>
              <w:left w:val="single" w:color="000000" w:sz="0"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信息内容</w:t>
            </w:r>
          </w:p>
        </w:tc>
        <w:tc>
          <w:tcPr>
            <w:tcW w:w="1875" w:type="dxa"/>
            <w:tcBorders>
              <w:top w:val="single" w:color="000000" w:sz="0" w:space="0"/>
              <w:left w:val="single" w:color="000000" w:sz="0"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采购项目数量</w:t>
            </w:r>
          </w:p>
        </w:tc>
        <w:tc>
          <w:tcPr>
            <w:tcW w:w="3150" w:type="dxa"/>
            <w:gridSpan w:val="2"/>
            <w:tcBorders>
              <w:top w:val="single" w:color="000000" w:sz="0" w:space="0"/>
              <w:left w:val="single" w:color="000000" w:sz="0"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采购总金额</w:t>
            </w:r>
          </w:p>
        </w:tc>
      </w:tr>
      <w:tr>
        <w:tblPrEx>
          <w:tblCellMar>
            <w:top w:w="0" w:type="dxa"/>
            <w:left w:w="10" w:type="dxa"/>
            <w:bottom w:w="0" w:type="dxa"/>
            <w:right w:w="10" w:type="dxa"/>
          </w:tblCellMar>
        </w:tblPrEx>
        <w:trPr>
          <w:trHeight w:val="0" w:hRule="atLeast"/>
        </w:trPr>
        <w:tc>
          <w:tcPr>
            <w:tcW w:w="3120" w:type="dxa"/>
            <w:tcBorders>
              <w:top w:val="single" w:color="000000" w:sz="0" w:space="0"/>
              <w:left w:val="single" w:color="000000" w:sz="0"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政府集中采购</w:t>
            </w:r>
          </w:p>
        </w:tc>
        <w:tc>
          <w:tcPr>
            <w:tcW w:w="1875" w:type="dxa"/>
            <w:tcBorders>
              <w:top w:val="single" w:color="000000" w:sz="0" w:space="0"/>
              <w:left w:val="single" w:color="000000" w:sz="0"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3150" w:type="dxa"/>
            <w:gridSpan w:val="2"/>
            <w:tcBorders>
              <w:top w:val="single" w:color="000000" w:sz="0" w:space="0"/>
              <w:left w:val="single" w:color="000000" w:sz="0"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r>
    </w:tbl>
    <w:p>
      <w:pPr>
        <w:widowControl w:val="0"/>
        <w:spacing w:before="0" w:after="0" w:line="435" w:lineRule="auto"/>
        <w:ind w:left="0" w:right="0" w:firstLine="480"/>
        <w:jc w:val="left"/>
        <w:rPr>
          <w:rFonts w:ascii="Calibri" w:hAnsi="Calibri" w:eastAsia="Calibri" w:cs="Calibri"/>
          <w:color w:val="auto"/>
          <w:spacing w:val="0"/>
          <w:position w:val="0"/>
          <w:sz w:val="24"/>
          <w:shd w:val="clear" w:fill="auto"/>
        </w:rPr>
      </w:pPr>
    </w:p>
    <w:p>
      <w:pPr>
        <w:widowControl w:val="0"/>
        <w:spacing w:before="0" w:after="0" w:line="240" w:lineRule="auto"/>
        <w:ind w:left="0" w:right="0" w:firstLine="0"/>
        <w:jc w:val="left"/>
        <w:rPr>
          <w:rFonts w:ascii="黑体" w:hAnsi="黑体" w:eastAsia="黑体" w:cs="黑体"/>
          <w:color w:val="auto"/>
          <w:spacing w:val="0"/>
          <w:position w:val="0"/>
          <w:sz w:val="32"/>
          <w:shd w:val="clear" w:fill="auto"/>
        </w:rPr>
      </w:pPr>
      <w:r>
        <w:rPr>
          <w:rFonts w:ascii="黑体" w:hAnsi="黑体" w:eastAsia="黑体" w:cs="黑体"/>
          <w:color w:val="auto"/>
          <w:spacing w:val="0"/>
          <w:position w:val="0"/>
          <w:sz w:val="32"/>
          <w:shd w:val="clear" w:fill="auto"/>
        </w:rPr>
        <w:t>三、收到和处理政府信息公开申请情况</w:t>
      </w:r>
    </w:p>
    <w:tbl>
      <w:tblPr>
        <w:tblStyle w:val="4"/>
        <w:tblW w:w="0" w:type="auto"/>
        <w:tblInd w:w="0" w:type="dxa"/>
        <w:tblLayout w:type="autofit"/>
        <w:tblCellMar>
          <w:top w:w="0" w:type="dxa"/>
          <w:left w:w="10" w:type="dxa"/>
          <w:bottom w:w="0" w:type="dxa"/>
          <w:right w:w="10" w:type="dxa"/>
        </w:tblCellMar>
      </w:tblPr>
      <w:tblGrid>
        <w:gridCol w:w="544"/>
        <w:gridCol w:w="837"/>
        <w:gridCol w:w="1914"/>
        <w:gridCol w:w="759"/>
        <w:gridCol w:w="708"/>
        <w:gridCol w:w="708"/>
        <w:gridCol w:w="759"/>
        <w:gridCol w:w="903"/>
        <w:gridCol w:w="669"/>
        <w:gridCol w:w="653"/>
      </w:tblGrid>
      <w:tr>
        <w:tblPrEx>
          <w:tblCellMar>
            <w:top w:w="0" w:type="dxa"/>
            <w:left w:w="10" w:type="dxa"/>
            <w:bottom w:w="0" w:type="dxa"/>
            <w:right w:w="10" w:type="dxa"/>
          </w:tblCellMar>
        </w:tblPrEx>
        <w:trPr>
          <w:trHeight w:val="1" w:hRule="atLeast"/>
        </w:trPr>
        <w:tc>
          <w:tcPr>
            <w:tcW w:w="3514" w:type="dxa"/>
            <w:gridSpan w:val="3"/>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（本列数据的勾稽关系为：第一项加第二项之和，等于第三项加第四项之和）</w:t>
            </w:r>
          </w:p>
        </w:tc>
        <w:tc>
          <w:tcPr>
            <w:tcW w:w="5561" w:type="dxa"/>
            <w:gridSpan w:val="7"/>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申请人情况</w:t>
            </w:r>
          </w:p>
        </w:tc>
      </w:tr>
      <w:tr>
        <w:tblPrEx>
          <w:tblCellMar>
            <w:top w:w="0" w:type="dxa"/>
            <w:left w:w="10" w:type="dxa"/>
            <w:bottom w:w="0" w:type="dxa"/>
            <w:right w:w="10" w:type="dxa"/>
          </w:tblCellMar>
        </w:tblPrEx>
        <w:trPr>
          <w:trHeight w:val="1" w:hRule="atLeast"/>
        </w:trPr>
        <w:tc>
          <w:tcPr>
            <w:tcW w:w="3514" w:type="dxa"/>
            <w:gridSpan w:val="3"/>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fill="auto"/>
              </w:rPr>
            </w:pPr>
          </w:p>
        </w:tc>
        <w:tc>
          <w:tcPr>
            <w:tcW w:w="820"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自然人</w:t>
            </w:r>
          </w:p>
        </w:tc>
        <w:tc>
          <w:tcPr>
            <w:tcW w:w="4043" w:type="dxa"/>
            <w:gridSpan w:val="5"/>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法人或其他组织</w:t>
            </w:r>
          </w:p>
        </w:tc>
        <w:tc>
          <w:tcPr>
            <w:tcW w:w="698"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总计</w:t>
            </w:r>
          </w:p>
        </w:tc>
      </w:tr>
      <w:tr>
        <w:tblPrEx>
          <w:tblCellMar>
            <w:top w:w="0" w:type="dxa"/>
            <w:left w:w="10" w:type="dxa"/>
            <w:bottom w:w="0" w:type="dxa"/>
            <w:right w:w="10" w:type="dxa"/>
          </w:tblCellMar>
        </w:tblPrEx>
        <w:trPr>
          <w:trHeight w:val="1" w:hRule="atLeast"/>
        </w:trPr>
        <w:tc>
          <w:tcPr>
            <w:tcW w:w="3514" w:type="dxa"/>
            <w:gridSpan w:val="3"/>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fill="auto"/>
              </w:rPr>
            </w:pPr>
          </w:p>
        </w:tc>
        <w:tc>
          <w:tcPr>
            <w:tcW w:w="820"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fill="auto"/>
              </w:rPr>
            </w:pPr>
          </w:p>
        </w:tc>
        <w:tc>
          <w:tcPr>
            <w:tcW w:w="761"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商业企业</w:t>
            </w:r>
          </w:p>
        </w:tc>
        <w:tc>
          <w:tcPr>
            <w:tcW w:w="761"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科研机构</w:t>
            </w:r>
          </w:p>
        </w:tc>
        <w:tc>
          <w:tcPr>
            <w:tcW w:w="820"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社会公益组织</w:t>
            </w:r>
          </w:p>
        </w:tc>
        <w:tc>
          <w:tcPr>
            <w:tcW w:w="984"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法律服务机构</w:t>
            </w:r>
          </w:p>
        </w:tc>
        <w:tc>
          <w:tcPr>
            <w:tcW w:w="717"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其他</w:t>
            </w:r>
          </w:p>
        </w:tc>
        <w:tc>
          <w:tcPr>
            <w:tcW w:w="698"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1" w:hRule="atLeast"/>
        </w:trPr>
        <w:tc>
          <w:tcPr>
            <w:tcW w:w="3514" w:type="dxa"/>
            <w:gridSpan w:val="3"/>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一、本年新收政府信息公开申请数量</w:t>
            </w:r>
          </w:p>
        </w:tc>
        <w:tc>
          <w:tcPr>
            <w:tcW w:w="820"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61"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61"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820"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984"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17"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698"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r>
      <w:tr>
        <w:tblPrEx>
          <w:tblCellMar>
            <w:top w:w="0" w:type="dxa"/>
            <w:left w:w="10" w:type="dxa"/>
            <w:bottom w:w="0" w:type="dxa"/>
            <w:right w:w="10" w:type="dxa"/>
          </w:tblCellMar>
        </w:tblPrEx>
        <w:trPr>
          <w:trHeight w:val="1" w:hRule="atLeast"/>
        </w:trPr>
        <w:tc>
          <w:tcPr>
            <w:tcW w:w="3514" w:type="dxa"/>
            <w:gridSpan w:val="3"/>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二、上年结转政府信息公开申请数量</w:t>
            </w:r>
          </w:p>
        </w:tc>
        <w:tc>
          <w:tcPr>
            <w:tcW w:w="820"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61"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61"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820"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984"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17"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698"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r>
      <w:tr>
        <w:tblPrEx>
          <w:tblCellMar>
            <w:top w:w="0" w:type="dxa"/>
            <w:left w:w="10" w:type="dxa"/>
            <w:bottom w:w="0" w:type="dxa"/>
            <w:right w:w="10" w:type="dxa"/>
          </w:tblCellMar>
        </w:tblPrEx>
        <w:trPr>
          <w:trHeight w:val="1" w:hRule="atLeast"/>
        </w:trPr>
        <w:tc>
          <w:tcPr>
            <w:tcW w:w="547"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三、本年度办理结果</w:t>
            </w:r>
          </w:p>
        </w:tc>
        <w:tc>
          <w:tcPr>
            <w:tcW w:w="2967" w:type="dxa"/>
            <w:gridSpan w:val="2"/>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left"/>
              <w:rPr>
                <w:color w:val="auto"/>
                <w:spacing w:val="0"/>
                <w:position w:val="0"/>
                <w:shd w:val="clear" w:fill="auto"/>
              </w:rPr>
            </w:pPr>
            <w:r>
              <w:rPr>
                <w:rFonts w:ascii="楷体" w:hAnsi="楷体" w:eastAsia="楷体" w:cs="楷体"/>
                <w:color w:val="auto"/>
                <w:spacing w:val="0"/>
                <w:position w:val="0"/>
                <w:sz w:val="19"/>
                <w:shd w:val="clear" w:fill="auto"/>
              </w:rPr>
              <w:t>（一）予以公开</w:t>
            </w:r>
          </w:p>
        </w:tc>
        <w:tc>
          <w:tcPr>
            <w:tcW w:w="820"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61"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61"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820"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984"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17"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698"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r>
      <w:tr>
        <w:tblPrEx>
          <w:tblCellMar>
            <w:top w:w="0" w:type="dxa"/>
            <w:left w:w="10" w:type="dxa"/>
            <w:bottom w:w="0" w:type="dxa"/>
            <w:right w:w="10" w:type="dxa"/>
          </w:tblCellMar>
        </w:tblPrEx>
        <w:trPr>
          <w:trHeight w:val="1" w:hRule="atLeast"/>
        </w:trPr>
        <w:tc>
          <w:tcPr>
            <w:tcW w:w="547"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fill="auto"/>
              </w:rPr>
            </w:pPr>
          </w:p>
        </w:tc>
        <w:tc>
          <w:tcPr>
            <w:tcW w:w="2967" w:type="dxa"/>
            <w:gridSpan w:val="2"/>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left"/>
              <w:rPr>
                <w:color w:val="auto"/>
                <w:spacing w:val="0"/>
                <w:position w:val="0"/>
                <w:shd w:val="clear" w:fill="auto"/>
              </w:rPr>
            </w:pPr>
            <w:r>
              <w:rPr>
                <w:rFonts w:ascii="楷体" w:hAnsi="楷体" w:eastAsia="楷体" w:cs="楷体"/>
                <w:color w:val="auto"/>
                <w:spacing w:val="0"/>
                <w:position w:val="0"/>
                <w:sz w:val="19"/>
                <w:shd w:val="clear" w:fill="auto"/>
              </w:rPr>
              <w:t>（二）部分公开（区分处理的，只计这一情形，不计其他情形）</w:t>
            </w:r>
          </w:p>
        </w:tc>
        <w:tc>
          <w:tcPr>
            <w:tcW w:w="820"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61"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61"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820"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984"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17"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698"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r>
      <w:tr>
        <w:tblPrEx>
          <w:tblCellMar>
            <w:top w:w="0" w:type="dxa"/>
            <w:left w:w="10" w:type="dxa"/>
            <w:bottom w:w="0" w:type="dxa"/>
            <w:right w:w="10" w:type="dxa"/>
          </w:tblCellMar>
        </w:tblPrEx>
        <w:trPr>
          <w:trHeight w:val="1" w:hRule="atLeast"/>
        </w:trPr>
        <w:tc>
          <w:tcPr>
            <w:tcW w:w="547"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fill="auto"/>
              </w:rPr>
            </w:pPr>
          </w:p>
        </w:tc>
        <w:tc>
          <w:tcPr>
            <w:tcW w:w="854"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left"/>
              <w:rPr>
                <w:color w:val="auto"/>
                <w:spacing w:val="0"/>
                <w:position w:val="0"/>
                <w:shd w:val="clear" w:fill="auto"/>
              </w:rPr>
            </w:pPr>
            <w:r>
              <w:rPr>
                <w:rFonts w:ascii="楷体" w:hAnsi="楷体" w:eastAsia="楷体" w:cs="楷体"/>
                <w:color w:val="auto"/>
                <w:spacing w:val="0"/>
                <w:position w:val="0"/>
                <w:sz w:val="19"/>
                <w:shd w:val="clear" w:fill="auto"/>
              </w:rPr>
              <w:t>（三）不予公开</w:t>
            </w:r>
          </w:p>
        </w:tc>
        <w:tc>
          <w:tcPr>
            <w:tcW w:w="2113"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left"/>
              <w:rPr>
                <w:color w:val="auto"/>
                <w:spacing w:val="0"/>
                <w:position w:val="0"/>
                <w:shd w:val="clear" w:fill="auto"/>
              </w:rPr>
            </w:pPr>
            <w:r>
              <w:rPr>
                <w:rFonts w:ascii="楷体" w:hAnsi="楷体" w:eastAsia="楷体" w:cs="楷体"/>
                <w:color w:val="auto"/>
                <w:spacing w:val="0"/>
                <w:position w:val="0"/>
                <w:sz w:val="19"/>
                <w:shd w:val="clear" w:fill="auto"/>
              </w:rPr>
              <w:t>1.属于国家秘密</w:t>
            </w:r>
          </w:p>
        </w:tc>
        <w:tc>
          <w:tcPr>
            <w:tcW w:w="820"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61"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61"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820"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984"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17"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698"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r>
      <w:tr>
        <w:tblPrEx>
          <w:tblCellMar>
            <w:top w:w="0" w:type="dxa"/>
            <w:left w:w="10" w:type="dxa"/>
            <w:bottom w:w="0" w:type="dxa"/>
            <w:right w:w="10" w:type="dxa"/>
          </w:tblCellMar>
        </w:tblPrEx>
        <w:trPr>
          <w:trHeight w:val="1" w:hRule="atLeast"/>
        </w:trPr>
        <w:tc>
          <w:tcPr>
            <w:tcW w:w="547"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fill="auto"/>
              </w:rPr>
            </w:pPr>
          </w:p>
        </w:tc>
        <w:tc>
          <w:tcPr>
            <w:tcW w:w="854"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fill="auto"/>
              </w:rPr>
            </w:pPr>
          </w:p>
        </w:tc>
        <w:tc>
          <w:tcPr>
            <w:tcW w:w="2113"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left"/>
              <w:rPr>
                <w:color w:val="auto"/>
                <w:spacing w:val="0"/>
                <w:position w:val="0"/>
                <w:shd w:val="clear" w:fill="auto"/>
              </w:rPr>
            </w:pPr>
            <w:r>
              <w:rPr>
                <w:rFonts w:ascii="楷体" w:hAnsi="楷体" w:eastAsia="楷体" w:cs="楷体"/>
                <w:color w:val="auto"/>
                <w:spacing w:val="0"/>
                <w:position w:val="0"/>
                <w:sz w:val="19"/>
                <w:shd w:val="clear" w:fill="auto"/>
              </w:rPr>
              <w:t>2.其他法律行政法规禁止公开</w:t>
            </w:r>
          </w:p>
        </w:tc>
        <w:tc>
          <w:tcPr>
            <w:tcW w:w="820"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61"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61"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820"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984"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17"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698"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r>
      <w:tr>
        <w:tblPrEx>
          <w:tblCellMar>
            <w:top w:w="0" w:type="dxa"/>
            <w:left w:w="10" w:type="dxa"/>
            <w:bottom w:w="0" w:type="dxa"/>
            <w:right w:w="10" w:type="dxa"/>
          </w:tblCellMar>
        </w:tblPrEx>
        <w:trPr>
          <w:trHeight w:val="1" w:hRule="atLeast"/>
        </w:trPr>
        <w:tc>
          <w:tcPr>
            <w:tcW w:w="547"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fill="auto"/>
              </w:rPr>
            </w:pPr>
          </w:p>
        </w:tc>
        <w:tc>
          <w:tcPr>
            <w:tcW w:w="854"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fill="auto"/>
              </w:rPr>
            </w:pPr>
          </w:p>
        </w:tc>
        <w:tc>
          <w:tcPr>
            <w:tcW w:w="2113"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left"/>
              <w:rPr>
                <w:color w:val="auto"/>
                <w:spacing w:val="0"/>
                <w:position w:val="0"/>
                <w:shd w:val="clear" w:fill="auto"/>
              </w:rPr>
            </w:pPr>
            <w:r>
              <w:rPr>
                <w:rFonts w:ascii="楷体" w:hAnsi="楷体" w:eastAsia="楷体" w:cs="楷体"/>
                <w:color w:val="auto"/>
                <w:spacing w:val="0"/>
                <w:position w:val="0"/>
                <w:sz w:val="19"/>
                <w:shd w:val="clear" w:fill="auto"/>
              </w:rPr>
              <w:t>3.危及“三安全一稳定”</w:t>
            </w:r>
          </w:p>
        </w:tc>
        <w:tc>
          <w:tcPr>
            <w:tcW w:w="820"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61"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61"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820"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984"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17"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698"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r>
      <w:tr>
        <w:tblPrEx>
          <w:tblCellMar>
            <w:top w:w="0" w:type="dxa"/>
            <w:left w:w="10" w:type="dxa"/>
            <w:bottom w:w="0" w:type="dxa"/>
            <w:right w:w="10" w:type="dxa"/>
          </w:tblCellMar>
        </w:tblPrEx>
        <w:trPr>
          <w:trHeight w:val="1" w:hRule="atLeast"/>
        </w:trPr>
        <w:tc>
          <w:tcPr>
            <w:tcW w:w="547"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fill="auto"/>
              </w:rPr>
            </w:pPr>
          </w:p>
        </w:tc>
        <w:tc>
          <w:tcPr>
            <w:tcW w:w="854"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fill="auto"/>
              </w:rPr>
            </w:pPr>
          </w:p>
        </w:tc>
        <w:tc>
          <w:tcPr>
            <w:tcW w:w="2113"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left"/>
              <w:rPr>
                <w:color w:val="auto"/>
                <w:spacing w:val="0"/>
                <w:position w:val="0"/>
                <w:shd w:val="clear" w:fill="auto"/>
              </w:rPr>
            </w:pPr>
            <w:r>
              <w:rPr>
                <w:rFonts w:ascii="楷体" w:hAnsi="楷体" w:eastAsia="楷体" w:cs="楷体"/>
                <w:color w:val="auto"/>
                <w:spacing w:val="0"/>
                <w:position w:val="0"/>
                <w:sz w:val="19"/>
                <w:shd w:val="clear" w:fill="auto"/>
              </w:rPr>
              <w:t>4.保护第三方合法权益</w:t>
            </w:r>
          </w:p>
        </w:tc>
        <w:tc>
          <w:tcPr>
            <w:tcW w:w="820"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61"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61"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820"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984"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17"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698"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r>
      <w:tr>
        <w:tblPrEx>
          <w:tblCellMar>
            <w:top w:w="0" w:type="dxa"/>
            <w:left w:w="10" w:type="dxa"/>
            <w:bottom w:w="0" w:type="dxa"/>
            <w:right w:w="10" w:type="dxa"/>
          </w:tblCellMar>
        </w:tblPrEx>
        <w:trPr>
          <w:trHeight w:val="1" w:hRule="atLeast"/>
        </w:trPr>
        <w:tc>
          <w:tcPr>
            <w:tcW w:w="547"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fill="auto"/>
              </w:rPr>
            </w:pPr>
          </w:p>
        </w:tc>
        <w:tc>
          <w:tcPr>
            <w:tcW w:w="854"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fill="auto"/>
              </w:rPr>
            </w:pPr>
          </w:p>
        </w:tc>
        <w:tc>
          <w:tcPr>
            <w:tcW w:w="2113"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left"/>
              <w:rPr>
                <w:color w:val="auto"/>
                <w:spacing w:val="0"/>
                <w:position w:val="0"/>
                <w:shd w:val="clear" w:fill="auto"/>
              </w:rPr>
            </w:pPr>
            <w:r>
              <w:rPr>
                <w:rFonts w:ascii="楷体" w:hAnsi="楷体" w:eastAsia="楷体" w:cs="楷体"/>
                <w:color w:val="auto"/>
                <w:spacing w:val="0"/>
                <w:position w:val="0"/>
                <w:sz w:val="19"/>
                <w:shd w:val="clear" w:fill="auto"/>
              </w:rPr>
              <w:t>5.属于三类内部事务信息</w:t>
            </w:r>
          </w:p>
        </w:tc>
        <w:tc>
          <w:tcPr>
            <w:tcW w:w="820"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61"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61"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820"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984"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17"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698"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r>
      <w:tr>
        <w:tblPrEx>
          <w:tblCellMar>
            <w:top w:w="0" w:type="dxa"/>
            <w:left w:w="10" w:type="dxa"/>
            <w:bottom w:w="0" w:type="dxa"/>
            <w:right w:w="10" w:type="dxa"/>
          </w:tblCellMar>
        </w:tblPrEx>
        <w:trPr>
          <w:trHeight w:val="1" w:hRule="atLeast"/>
        </w:trPr>
        <w:tc>
          <w:tcPr>
            <w:tcW w:w="547"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fill="auto"/>
              </w:rPr>
            </w:pPr>
          </w:p>
        </w:tc>
        <w:tc>
          <w:tcPr>
            <w:tcW w:w="854"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fill="auto"/>
              </w:rPr>
            </w:pPr>
          </w:p>
        </w:tc>
        <w:tc>
          <w:tcPr>
            <w:tcW w:w="2113"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left"/>
              <w:rPr>
                <w:color w:val="auto"/>
                <w:spacing w:val="0"/>
                <w:position w:val="0"/>
                <w:shd w:val="clear" w:fill="auto"/>
              </w:rPr>
            </w:pPr>
            <w:r>
              <w:rPr>
                <w:rFonts w:ascii="楷体" w:hAnsi="楷体" w:eastAsia="楷体" w:cs="楷体"/>
                <w:color w:val="auto"/>
                <w:spacing w:val="0"/>
                <w:position w:val="0"/>
                <w:sz w:val="19"/>
                <w:shd w:val="clear" w:fill="auto"/>
              </w:rPr>
              <w:t>6.属于四类过程性信息</w:t>
            </w:r>
          </w:p>
        </w:tc>
        <w:tc>
          <w:tcPr>
            <w:tcW w:w="820"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61"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61"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820"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984"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17"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698"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r>
      <w:tr>
        <w:tblPrEx>
          <w:tblCellMar>
            <w:top w:w="0" w:type="dxa"/>
            <w:left w:w="10" w:type="dxa"/>
            <w:bottom w:w="0" w:type="dxa"/>
            <w:right w:w="10" w:type="dxa"/>
          </w:tblCellMar>
        </w:tblPrEx>
        <w:trPr>
          <w:trHeight w:val="1" w:hRule="atLeast"/>
        </w:trPr>
        <w:tc>
          <w:tcPr>
            <w:tcW w:w="547"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fill="auto"/>
              </w:rPr>
            </w:pPr>
          </w:p>
        </w:tc>
        <w:tc>
          <w:tcPr>
            <w:tcW w:w="854"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fill="auto"/>
              </w:rPr>
            </w:pPr>
          </w:p>
        </w:tc>
        <w:tc>
          <w:tcPr>
            <w:tcW w:w="2113"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left"/>
              <w:rPr>
                <w:color w:val="auto"/>
                <w:spacing w:val="0"/>
                <w:position w:val="0"/>
                <w:shd w:val="clear" w:fill="auto"/>
              </w:rPr>
            </w:pPr>
            <w:r>
              <w:rPr>
                <w:rFonts w:ascii="楷体" w:hAnsi="楷体" w:eastAsia="楷体" w:cs="楷体"/>
                <w:color w:val="auto"/>
                <w:spacing w:val="0"/>
                <w:position w:val="0"/>
                <w:sz w:val="19"/>
                <w:shd w:val="clear" w:fill="auto"/>
              </w:rPr>
              <w:t>7.属于行政执法案卷</w:t>
            </w:r>
          </w:p>
        </w:tc>
        <w:tc>
          <w:tcPr>
            <w:tcW w:w="820"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61"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61"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820"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984"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17"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698"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r>
      <w:tr>
        <w:tblPrEx>
          <w:tblCellMar>
            <w:top w:w="0" w:type="dxa"/>
            <w:left w:w="10" w:type="dxa"/>
            <w:bottom w:w="0" w:type="dxa"/>
            <w:right w:w="10" w:type="dxa"/>
          </w:tblCellMar>
        </w:tblPrEx>
        <w:trPr>
          <w:trHeight w:val="1" w:hRule="atLeast"/>
        </w:trPr>
        <w:tc>
          <w:tcPr>
            <w:tcW w:w="547"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fill="auto"/>
              </w:rPr>
            </w:pPr>
          </w:p>
        </w:tc>
        <w:tc>
          <w:tcPr>
            <w:tcW w:w="854"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fill="auto"/>
              </w:rPr>
            </w:pPr>
          </w:p>
        </w:tc>
        <w:tc>
          <w:tcPr>
            <w:tcW w:w="2113"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left"/>
              <w:rPr>
                <w:color w:val="auto"/>
                <w:spacing w:val="0"/>
                <w:position w:val="0"/>
                <w:shd w:val="clear" w:fill="auto"/>
              </w:rPr>
            </w:pPr>
            <w:r>
              <w:rPr>
                <w:rFonts w:ascii="楷体" w:hAnsi="楷体" w:eastAsia="楷体" w:cs="楷体"/>
                <w:color w:val="auto"/>
                <w:spacing w:val="0"/>
                <w:position w:val="0"/>
                <w:sz w:val="19"/>
                <w:shd w:val="clear" w:fill="auto"/>
              </w:rPr>
              <w:t>8.属于行政查询事项</w:t>
            </w:r>
          </w:p>
        </w:tc>
        <w:tc>
          <w:tcPr>
            <w:tcW w:w="820"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61"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61"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820"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984"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17"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698"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r>
      <w:tr>
        <w:tblPrEx>
          <w:tblCellMar>
            <w:top w:w="0" w:type="dxa"/>
            <w:left w:w="10" w:type="dxa"/>
            <w:bottom w:w="0" w:type="dxa"/>
            <w:right w:w="10" w:type="dxa"/>
          </w:tblCellMar>
        </w:tblPrEx>
        <w:trPr>
          <w:trHeight w:val="1" w:hRule="atLeast"/>
        </w:trPr>
        <w:tc>
          <w:tcPr>
            <w:tcW w:w="547"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fill="auto"/>
              </w:rPr>
            </w:pPr>
          </w:p>
        </w:tc>
        <w:tc>
          <w:tcPr>
            <w:tcW w:w="854"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left"/>
              <w:rPr>
                <w:color w:val="auto"/>
                <w:spacing w:val="0"/>
                <w:position w:val="0"/>
                <w:shd w:val="clear" w:fill="auto"/>
              </w:rPr>
            </w:pPr>
            <w:r>
              <w:rPr>
                <w:rFonts w:ascii="楷体" w:hAnsi="楷体" w:eastAsia="楷体" w:cs="楷体"/>
                <w:color w:val="auto"/>
                <w:spacing w:val="0"/>
                <w:position w:val="0"/>
                <w:sz w:val="19"/>
                <w:shd w:val="clear" w:fill="auto"/>
              </w:rPr>
              <w:t>（四）无法提供</w:t>
            </w:r>
          </w:p>
        </w:tc>
        <w:tc>
          <w:tcPr>
            <w:tcW w:w="2113"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left"/>
              <w:rPr>
                <w:color w:val="auto"/>
                <w:spacing w:val="0"/>
                <w:position w:val="0"/>
                <w:shd w:val="clear" w:fill="auto"/>
              </w:rPr>
            </w:pPr>
            <w:r>
              <w:rPr>
                <w:rFonts w:ascii="楷体" w:hAnsi="楷体" w:eastAsia="楷体" w:cs="楷体"/>
                <w:color w:val="auto"/>
                <w:spacing w:val="0"/>
                <w:position w:val="0"/>
                <w:sz w:val="19"/>
                <w:shd w:val="clear" w:fill="auto"/>
              </w:rPr>
              <w:t>1.本机关不掌握相关政府信息</w:t>
            </w:r>
          </w:p>
        </w:tc>
        <w:tc>
          <w:tcPr>
            <w:tcW w:w="820"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61"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61"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820"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984"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17"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698"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r>
      <w:tr>
        <w:tblPrEx>
          <w:tblCellMar>
            <w:top w:w="0" w:type="dxa"/>
            <w:left w:w="10" w:type="dxa"/>
            <w:bottom w:w="0" w:type="dxa"/>
            <w:right w:w="10" w:type="dxa"/>
          </w:tblCellMar>
        </w:tblPrEx>
        <w:trPr>
          <w:trHeight w:val="1" w:hRule="atLeast"/>
        </w:trPr>
        <w:tc>
          <w:tcPr>
            <w:tcW w:w="547"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fill="auto"/>
              </w:rPr>
            </w:pPr>
          </w:p>
        </w:tc>
        <w:tc>
          <w:tcPr>
            <w:tcW w:w="854"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fill="auto"/>
              </w:rPr>
            </w:pPr>
          </w:p>
        </w:tc>
        <w:tc>
          <w:tcPr>
            <w:tcW w:w="2113"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left"/>
              <w:rPr>
                <w:color w:val="auto"/>
                <w:spacing w:val="0"/>
                <w:position w:val="0"/>
                <w:shd w:val="clear" w:fill="auto"/>
              </w:rPr>
            </w:pPr>
            <w:r>
              <w:rPr>
                <w:rFonts w:ascii="楷体" w:hAnsi="楷体" w:eastAsia="楷体" w:cs="楷体"/>
                <w:color w:val="auto"/>
                <w:spacing w:val="0"/>
                <w:position w:val="0"/>
                <w:sz w:val="19"/>
                <w:shd w:val="clear" w:fill="auto"/>
              </w:rPr>
              <w:t>2.没有现成信息需要另行制作</w:t>
            </w:r>
          </w:p>
        </w:tc>
        <w:tc>
          <w:tcPr>
            <w:tcW w:w="820"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61"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61"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820"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984"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17"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698"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r>
      <w:tr>
        <w:tblPrEx>
          <w:tblCellMar>
            <w:top w:w="0" w:type="dxa"/>
            <w:left w:w="10" w:type="dxa"/>
            <w:bottom w:w="0" w:type="dxa"/>
            <w:right w:w="10" w:type="dxa"/>
          </w:tblCellMar>
        </w:tblPrEx>
        <w:trPr>
          <w:trHeight w:val="1" w:hRule="atLeast"/>
        </w:trPr>
        <w:tc>
          <w:tcPr>
            <w:tcW w:w="547"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fill="auto"/>
              </w:rPr>
            </w:pPr>
          </w:p>
        </w:tc>
        <w:tc>
          <w:tcPr>
            <w:tcW w:w="854"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fill="auto"/>
              </w:rPr>
            </w:pPr>
          </w:p>
        </w:tc>
        <w:tc>
          <w:tcPr>
            <w:tcW w:w="2113"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left"/>
              <w:rPr>
                <w:color w:val="auto"/>
                <w:spacing w:val="0"/>
                <w:position w:val="0"/>
                <w:shd w:val="clear" w:fill="auto"/>
              </w:rPr>
            </w:pPr>
            <w:r>
              <w:rPr>
                <w:rFonts w:ascii="楷体" w:hAnsi="楷体" w:eastAsia="楷体" w:cs="楷体"/>
                <w:color w:val="auto"/>
                <w:spacing w:val="0"/>
                <w:position w:val="0"/>
                <w:sz w:val="19"/>
                <w:shd w:val="clear" w:fill="auto"/>
              </w:rPr>
              <w:t>3.补正后申请内容仍不明确</w:t>
            </w:r>
          </w:p>
        </w:tc>
        <w:tc>
          <w:tcPr>
            <w:tcW w:w="820"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61"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61"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820"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984"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17"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698"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r>
      <w:tr>
        <w:tblPrEx>
          <w:tblCellMar>
            <w:top w:w="0" w:type="dxa"/>
            <w:left w:w="10" w:type="dxa"/>
            <w:bottom w:w="0" w:type="dxa"/>
            <w:right w:w="10" w:type="dxa"/>
          </w:tblCellMar>
        </w:tblPrEx>
        <w:trPr>
          <w:trHeight w:val="1" w:hRule="atLeast"/>
        </w:trPr>
        <w:tc>
          <w:tcPr>
            <w:tcW w:w="547"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fill="auto"/>
              </w:rPr>
            </w:pPr>
          </w:p>
        </w:tc>
        <w:tc>
          <w:tcPr>
            <w:tcW w:w="854"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left"/>
              <w:rPr>
                <w:color w:val="auto"/>
                <w:spacing w:val="0"/>
                <w:position w:val="0"/>
                <w:shd w:val="clear" w:fill="auto"/>
              </w:rPr>
            </w:pPr>
            <w:r>
              <w:rPr>
                <w:rFonts w:ascii="楷体" w:hAnsi="楷体" w:eastAsia="楷体" w:cs="楷体"/>
                <w:color w:val="auto"/>
                <w:spacing w:val="0"/>
                <w:position w:val="0"/>
                <w:sz w:val="19"/>
                <w:shd w:val="clear" w:fill="auto"/>
              </w:rPr>
              <w:t>（五）不予处理</w:t>
            </w:r>
          </w:p>
        </w:tc>
        <w:tc>
          <w:tcPr>
            <w:tcW w:w="2113"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left"/>
              <w:rPr>
                <w:color w:val="auto"/>
                <w:spacing w:val="0"/>
                <w:position w:val="0"/>
                <w:shd w:val="clear" w:fill="auto"/>
              </w:rPr>
            </w:pPr>
            <w:r>
              <w:rPr>
                <w:rFonts w:ascii="楷体" w:hAnsi="楷体" w:eastAsia="楷体" w:cs="楷体"/>
                <w:color w:val="auto"/>
                <w:spacing w:val="0"/>
                <w:position w:val="0"/>
                <w:sz w:val="19"/>
                <w:shd w:val="clear" w:fill="auto"/>
              </w:rPr>
              <w:t>1.信访举报投诉类申请</w:t>
            </w:r>
          </w:p>
        </w:tc>
        <w:tc>
          <w:tcPr>
            <w:tcW w:w="820"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61"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61"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820"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984"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17"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698"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r>
      <w:tr>
        <w:tblPrEx>
          <w:tblCellMar>
            <w:top w:w="0" w:type="dxa"/>
            <w:left w:w="10" w:type="dxa"/>
            <w:bottom w:w="0" w:type="dxa"/>
            <w:right w:w="10" w:type="dxa"/>
          </w:tblCellMar>
        </w:tblPrEx>
        <w:trPr>
          <w:trHeight w:val="1" w:hRule="atLeast"/>
        </w:trPr>
        <w:tc>
          <w:tcPr>
            <w:tcW w:w="547"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fill="auto"/>
              </w:rPr>
            </w:pPr>
          </w:p>
        </w:tc>
        <w:tc>
          <w:tcPr>
            <w:tcW w:w="854"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fill="auto"/>
              </w:rPr>
            </w:pPr>
          </w:p>
        </w:tc>
        <w:tc>
          <w:tcPr>
            <w:tcW w:w="2113"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left"/>
              <w:rPr>
                <w:color w:val="auto"/>
                <w:spacing w:val="0"/>
                <w:position w:val="0"/>
                <w:shd w:val="clear" w:fill="auto"/>
              </w:rPr>
            </w:pPr>
            <w:r>
              <w:rPr>
                <w:rFonts w:ascii="楷体" w:hAnsi="楷体" w:eastAsia="楷体" w:cs="楷体"/>
                <w:color w:val="auto"/>
                <w:spacing w:val="0"/>
                <w:position w:val="0"/>
                <w:sz w:val="19"/>
                <w:shd w:val="clear" w:fill="auto"/>
              </w:rPr>
              <w:t>2.重复申请</w:t>
            </w:r>
          </w:p>
        </w:tc>
        <w:tc>
          <w:tcPr>
            <w:tcW w:w="820"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61"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61"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820"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984"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17"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698"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r>
      <w:tr>
        <w:tblPrEx>
          <w:tblCellMar>
            <w:top w:w="0" w:type="dxa"/>
            <w:left w:w="10" w:type="dxa"/>
            <w:bottom w:w="0" w:type="dxa"/>
            <w:right w:w="10" w:type="dxa"/>
          </w:tblCellMar>
        </w:tblPrEx>
        <w:trPr>
          <w:trHeight w:val="1" w:hRule="atLeast"/>
        </w:trPr>
        <w:tc>
          <w:tcPr>
            <w:tcW w:w="547"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fill="auto"/>
              </w:rPr>
            </w:pPr>
          </w:p>
        </w:tc>
        <w:tc>
          <w:tcPr>
            <w:tcW w:w="854"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fill="auto"/>
              </w:rPr>
            </w:pPr>
          </w:p>
        </w:tc>
        <w:tc>
          <w:tcPr>
            <w:tcW w:w="2113"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left"/>
              <w:rPr>
                <w:color w:val="auto"/>
                <w:spacing w:val="0"/>
                <w:position w:val="0"/>
                <w:shd w:val="clear" w:fill="auto"/>
              </w:rPr>
            </w:pPr>
            <w:r>
              <w:rPr>
                <w:rFonts w:ascii="楷体" w:hAnsi="楷体" w:eastAsia="楷体" w:cs="楷体"/>
                <w:color w:val="auto"/>
                <w:spacing w:val="0"/>
                <w:position w:val="0"/>
                <w:sz w:val="19"/>
                <w:shd w:val="clear" w:fill="auto"/>
              </w:rPr>
              <w:t>3.要求提供公开出版物</w:t>
            </w:r>
          </w:p>
        </w:tc>
        <w:tc>
          <w:tcPr>
            <w:tcW w:w="820"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61"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61"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820"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984"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17"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698"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r>
      <w:tr>
        <w:tblPrEx>
          <w:tblCellMar>
            <w:top w:w="0" w:type="dxa"/>
            <w:left w:w="10" w:type="dxa"/>
            <w:bottom w:w="0" w:type="dxa"/>
            <w:right w:w="10" w:type="dxa"/>
          </w:tblCellMar>
        </w:tblPrEx>
        <w:trPr>
          <w:trHeight w:val="1" w:hRule="atLeast"/>
        </w:trPr>
        <w:tc>
          <w:tcPr>
            <w:tcW w:w="547"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fill="auto"/>
              </w:rPr>
            </w:pPr>
          </w:p>
        </w:tc>
        <w:tc>
          <w:tcPr>
            <w:tcW w:w="854"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fill="auto"/>
              </w:rPr>
            </w:pPr>
          </w:p>
        </w:tc>
        <w:tc>
          <w:tcPr>
            <w:tcW w:w="2113"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left"/>
              <w:rPr>
                <w:color w:val="auto"/>
                <w:spacing w:val="0"/>
                <w:position w:val="0"/>
                <w:shd w:val="clear" w:fill="auto"/>
              </w:rPr>
            </w:pPr>
            <w:r>
              <w:rPr>
                <w:rFonts w:ascii="楷体" w:hAnsi="楷体" w:eastAsia="楷体" w:cs="楷体"/>
                <w:color w:val="auto"/>
                <w:spacing w:val="0"/>
                <w:position w:val="0"/>
                <w:sz w:val="19"/>
                <w:shd w:val="clear" w:fill="auto"/>
              </w:rPr>
              <w:t>4.无正当理由大量反复申请</w:t>
            </w:r>
          </w:p>
        </w:tc>
        <w:tc>
          <w:tcPr>
            <w:tcW w:w="820"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61"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61"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820"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984"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17"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698"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r>
      <w:tr>
        <w:tblPrEx>
          <w:tblCellMar>
            <w:top w:w="0" w:type="dxa"/>
            <w:left w:w="10" w:type="dxa"/>
            <w:bottom w:w="0" w:type="dxa"/>
            <w:right w:w="10" w:type="dxa"/>
          </w:tblCellMar>
        </w:tblPrEx>
        <w:trPr>
          <w:trHeight w:val="1" w:hRule="atLeast"/>
        </w:trPr>
        <w:tc>
          <w:tcPr>
            <w:tcW w:w="547"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fill="auto"/>
              </w:rPr>
            </w:pPr>
          </w:p>
        </w:tc>
        <w:tc>
          <w:tcPr>
            <w:tcW w:w="854"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fill="auto"/>
              </w:rPr>
            </w:pPr>
          </w:p>
        </w:tc>
        <w:tc>
          <w:tcPr>
            <w:tcW w:w="2113"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left"/>
              <w:rPr>
                <w:color w:val="auto"/>
                <w:spacing w:val="0"/>
                <w:position w:val="0"/>
                <w:shd w:val="clear" w:fill="auto"/>
              </w:rPr>
            </w:pPr>
            <w:r>
              <w:rPr>
                <w:rFonts w:ascii="楷体" w:hAnsi="楷体" w:eastAsia="楷体" w:cs="楷体"/>
                <w:color w:val="auto"/>
                <w:spacing w:val="0"/>
                <w:position w:val="0"/>
                <w:sz w:val="19"/>
                <w:shd w:val="clear" w:fill="auto"/>
              </w:rPr>
              <w:t>5.要求行政机关确认或重新出具已获取信息</w:t>
            </w:r>
          </w:p>
        </w:tc>
        <w:tc>
          <w:tcPr>
            <w:tcW w:w="820"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61"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61"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820"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984"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17"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698"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r>
      <w:tr>
        <w:tblPrEx>
          <w:tblCellMar>
            <w:top w:w="0" w:type="dxa"/>
            <w:left w:w="10" w:type="dxa"/>
            <w:bottom w:w="0" w:type="dxa"/>
            <w:right w:w="10" w:type="dxa"/>
          </w:tblCellMar>
        </w:tblPrEx>
        <w:trPr>
          <w:trHeight w:val="1" w:hRule="atLeast"/>
        </w:trPr>
        <w:tc>
          <w:tcPr>
            <w:tcW w:w="547"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fill="auto"/>
              </w:rPr>
            </w:pPr>
          </w:p>
        </w:tc>
        <w:tc>
          <w:tcPr>
            <w:tcW w:w="2967" w:type="dxa"/>
            <w:gridSpan w:val="2"/>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left"/>
              <w:rPr>
                <w:color w:val="auto"/>
                <w:spacing w:val="0"/>
                <w:position w:val="0"/>
                <w:shd w:val="clear" w:fill="auto"/>
              </w:rPr>
            </w:pPr>
            <w:r>
              <w:rPr>
                <w:rFonts w:ascii="楷体" w:hAnsi="楷体" w:eastAsia="楷体" w:cs="楷体"/>
                <w:color w:val="auto"/>
                <w:spacing w:val="0"/>
                <w:position w:val="0"/>
                <w:sz w:val="19"/>
                <w:shd w:val="clear" w:fill="auto"/>
              </w:rPr>
              <w:t>（六）其他处理</w:t>
            </w:r>
          </w:p>
        </w:tc>
        <w:tc>
          <w:tcPr>
            <w:tcW w:w="820"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61"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61"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820"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984"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17"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698"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r>
      <w:tr>
        <w:tblPrEx>
          <w:tblCellMar>
            <w:top w:w="0" w:type="dxa"/>
            <w:left w:w="10" w:type="dxa"/>
            <w:bottom w:w="0" w:type="dxa"/>
            <w:right w:w="10" w:type="dxa"/>
          </w:tblCellMar>
        </w:tblPrEx>
        <w:trPr>
          <w:trHeight w:val="1" w:hRule="atLeast"/>
        </w:trPr>
        <w:tc>
          <w:tcPr>
            <w:tcW w:w="547"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fill="auto"/>
              </w:rPr>
            </w:pPr>
          </w:p>
        </w:tc>
        <w:tc>
          <w:tcPr>
            <w:tcW w:w="2967" w:type="dxa"/>
            <w:gridSpan w:val="2"/>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left"/>
              <w:rPr>
                <w:color w:val="auto"/>
                <w:spacing w:val="0"/>
                <w:position w:val="0"/>
                <w:shd w:val="clear" w:fill="auto"/>
              </w:rPr>
            </w:pPr>
            <w:r>
              <w:rPr>
                <w:rFonts w:ascii="楷体" w:hAnsi="楷体" w:eastAsia="楷体" w:cs="楷体"/>
                <w:color w:val="auto"/>
                <w:spacing w:val="0"/>
                <w:position w:val="0"/>
                <w:sz w:val="19"/>
                <w:shd w:val="clear" w:fill="auto"/>
              </w:rPr>
              <w:t>（七）总计</w:t>
            </w:r>
          </w:p>
        </w:tc>
        <w:tc>
          <w:tcPr>
            <w:tcW w:w="820"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61"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61"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820"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984"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17"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698"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r>
      <w:tr>
        <w:tblPrEx>
          <w:tblCellMar>
            <w:top w:w="0" w:type="dxa"/>
            <w:left w:w="10" w:type="dxa"/>
            <w:bottom w:w="0" w:type="dxa"/>
            <w:right w:w="10" w:type="dxa"/>
          </w:tblCellMar>
        </w:tblPrEx>
        <w:trPr>
          <w:trHeight w:val="1" w:hRule="atLeast"/>
        </w:trPr>
        <w:tc>
          <w:tcPr>
            <w:tcW w:w="3514" w:type="dxa"/>
            <w:gridSpan w:val="3"/>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四、结转下年度继续办理</w:t>
            </w:r>
          </w:p>
        </w:tc>
        <w:tc>
          <w:tcPr>
            <w:tcW w:w="820"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61"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61"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820"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984"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717"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c>
          <w:tcPr>
            <w:tcW w:w="698"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0</w:t>
            </w:r>
          </w:p>
        </w:tc>
      </w:tr>
    </w:tbl>
    <w:p>
      <w:pPr>
        <w:widowControl w:val="0"/>
        <w:spacing w:before="0" w:after="0" w:line="240" w:lineRule="auto"/>
        <w:ind w:left="0" w:right="0" w:firstLine="420"/>
        <w:jc w:val="left"/>
        <w:rPr>
          <w:rFonts w:ascii="Calibri" w:hAnsi="Calibri" w:eastAsia="Calibri" w:cs="Calibri"/>
          <w:b/>
          <w:color w:val="auto"/>
          <w:spacing w:val="0"/>
          <w:position w:val="0"/>
          <w:sz w:val="24"/>
          <w:shd w:val="clear" w:fill="auto"/>
        </w:rPr>
      </w:pPr>
    </w:p>
    <w:p>
      <w:pPr>
        <w:widowControl w:val="0"/>
        <w:spacing w:before="0" w:after="0" w:line="240" w:lineRule="auto"/>
        <w:ind w:left="0" w:right="0" w:firstLine="420"/>
        <w:jc w:val="left"/>
        <w:rPr>
          <w:rFonts w:ascii="Calibri" w:hAnsi="Calibri" w:eastAsia="Calibri" w:cs="Calibri"/>
          <w:b/>
          <w:color w:val="auto"/>
          <w:spacing w:val="0"/>
          <w:position w:val="0"/>
          <w:sz w:val="24"/>
          <w:shd w:val="clear" w:fill="auto"/>
        </w:rPr>
      </w:pPr>
    </w:p>
    <w:p>
      <w:pPr>
        <w:widowControl w:val="0"/>
        <w:spacing w:before="0" w:after="0" w:line="240" w:lineRule="auto"/>
        <w:ind w:left="0" w:right="0" w:firstLine="420"/>
        <w:jc w:val="left"/>
        <w:rPr>
          <w:rFonts w:ascii="Calibri" w:hAnsi="Calibri" w:eastAsia="Calibri" w:cs="Calibri"/>
          <w:color w:val="auto"/>
          <w:spacing w:val="0"/>
          <w:position w:val="0"/>
          <w:sz w:val="24"/>
          <w:shd w:val="clear" w:fill="auto"/>
        </w:rPr>
      </w:pPr>
      <w:r>
        <w:rPr>
          <w:rFonts w:ascii="黑体" w:hAnsi="黑体" w:eastAsia="黑体" w:cs="黑体"/>
          <w:color w:val="auto"/>
          <w:spacing w:val="0"/>
          <w:position w:val="0"/>
          <w:sz w:val="32"/>
          <w:shd w:val="clear" w:fill="auto"/>
        </w:rPr>
        <w:t>四、政府信息公开行政复议、行政诉讼情况</w:t>
      </w:r>
    </w:p>
    <w:p>
      <w:pPr>
        <w:widowControl w:val="0"/>
        <w:spacing w:before="0" w:after="0" w:line="240" w:lineRule="auto"/>
        <w:ind w:left="0" w:right="0" w:firstLine="420"/>
        <w:jc w:val="both"/>
        <w:rPr>
          <w:rFonts w:ascii="Calibri" w:hAnsi="Calibri" w:eastAsia="Calibri" w:cs="Calibri"/>
          <w:color w:val="auto"/>
          <w:spacing w:val="0"/>
          <w:position w:val="0"/>
          <w:sz w:val="24"/>
          <w:shd w:val="clear" w:fill="FFFFFF"/>
        </w:rPr>
      </w:pPr>
      <w:r>
        <w:rPr>
          <w:rFonts w:ascii="宋体" w:hAnsi="宋体" w:eastAsia="宋体" w:cs="宋体"/>
          <w:color w:val="333333"/>
          <w:spacing w:val="0"/>
          <w:position w:val="0"/>
          <w:sz w:val="24"/>
          <w:shd w:val="clear" w:fill="FFFFFF"/>
        </w:rPr>
        <w:t> </w:t>
      </w:r>
    </w:p>
    <w:tbl>
      <w:tblPr>
        <w:tblStyle w:val="4"/>
        <w:tblW w:w="0" w:type="auto"/>
        <w:tblInd w:w="0" w:type="dxa"/>
        <w:tblLayout w:type="autofit"/>
        <w:tblCellMar>
          <w:top w:w="0" w:type="dxa"/>
          <w:left w:w="10" w:type="dxa"/>
          <w:bottom w:w="0" w:type="dxa"/>
          <w:right w:w="10" w:type="dxa"/>
        </w:tblCellMar>
      </w:tblPr>
      <w:tblGrid>
        <w:gridCol w:w="663"/>
        <w:gridCol w:w="663"/>
        <w:gridCol w:w="663"/>
        <w:gridCol w:w="663"/>
        <w:gridCol w:w="663"/>
        <w:gridCol w:w="663"/>
        <w:gridCol w:w="663"/>
        <w:gridCol w:w="663"/>
        <w:gridCol w:w="663"/>
        <w:gridCol w:w="663"/>
        <w:gridCol w:w="663"/>
        <w:gridCol w:w="290"/>
        <w:gridCol w:w="290"/>
        <w:gridCol w:w="290"/>
        <w:gridCol w:w="291"/>
      </w:tblGrid>
      <w:tr>
        <w:tblPrEx>
          <w:tblCellMar>
            <w:top w:w="0" w:type="dxa"/>
            <w:left w:w="10" w:type="dxa"/>
            <w:bottom w:w="0" w:type="dxa"/>
            <w:right w:w="10" w:type="dxa"/>
          </w:tblCellMar>
        </w:tblPrEx>
        <w:trPr>
          <w:trHeight w:val="0" w:hRule="atLeast"/>
        </w:trPr>
        <w:tc>
          <w:tcPr>
            <w:tcW w:w="4013" w:type="dxa"/>
            <w:gridSpan w:val="5"/>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行政复议</w:t>
            </w:r>
          </w:p>
        </w:tc>
        <w:tc>
          <w:tcPr>
            <w:tcW w:w="6006" w:type="dxa"/>
            <w:gridSpan w:val="10"/>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行政诉讼</w:t>
            </w:r>
          </w:p>
        </w:tc>
      </w:tr>
      <w:tr>
        <w:tblPrEx>
          <w:tblCellMar>
            <w:top w:w="0" w:type="dxa"/>
            <w:left w:w="10" w:type="dxa"/>
            <w:bottom w:w="0" w:type="dxa"/>
            <w:right w:w="10" w:type="dxa"/>
          </w:tblCellMar>
        </w:tblPrEx>
        <w:trPr>
          <w:trHeight w:val="0" w:hRule="atLeast"/>
        </w:trPr>
        <w:tc>
          <w:tcPr>
            <w:tcW w:w="795" w:type="dxa"/>
            <w:vMerge w:val="restart"/>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结果维持</w:t>
            </w:r>
          </w:p>
        </w:tc>
        <w:tc>
          <w:tcPr>
            <w:tcW w:w="836" w:type="dxa"/>
            <w:vMerge w:val="restart"/>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结果纠正</w:t>
            </w:r>
          </w:p>
        </w:tc>
        <w:tc>
          <w:tcPr>
            <w:tcW w:w="839" w:type="dxa"/>
            <w:vMerge w:val="restart"/>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其他结果</w:t>
            </w:r>
          </w:p>
        </w:tc>
        <w:tc>
          <w:tcPr>
            <w:tcW w:w="802" w:type="dxa"/>
            <w:vMerge w:val="restart"/>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尚未审结</w:t>
            </w:r>
          </w:p>
        </w:tc>
        <w:tc>
          <w:tcPr>
            <w:tcW w:w="741" w:type="dxa"/>
            <w:vMerge w:val="restart"/>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总计</w:t>
            </w:r>
          </w:p>
        </w:tc>
        <w:tc>
          <w:tcPr>
            <w:tcW w:w="3991" w:type="dxa"/>
            <w:gridSpan w:val="5"/>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未经复议直接起诉</w:t>
            </w:r>
          </w:p>
        </w:tc>
        <w:tc>
          <w:tcPr>
            <w:tcW w:w="2015" w:type="dxa"/>
            <w:gridSpan w:val="5"/>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复议后起诉</w:t>
            </w:r>
          </w:p>
        </w:tc>
      </w:tr>
      <w:tr>
        <w:tblPrEx>
          <w:tblCellMar>
            <w:top w:w="0" w:type="dxa"/>
            <w:left w:w="10" w:type="dxa"/>
            <w:bottom w:w="0" w:type="dxa"/>
            <w:right w:w="10" w:type="dxa"/>
          </w:tblCellMar>
        </w:tblPrEx>
        <w:trPr>
          <w:trHeight w:val="0" w:hRule="atLeast"/>
        </w:trPr>
        <w:tc>
          <w:tcPr>
            <w:tcW w:w="795" w:type="dxa"/>
            <w:vMerge w:val="continue"/>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836" w:type="dxa"/>
            <w:vMerge w:val="continue"/>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839" w:type="dxa"/>
            <w:vMerge w:val="continue"/>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802" w:type="dxa"/>
            <w:vMerge w:val="continue"/>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741" w:type="dxa"/>
            <w:vMerge w:val="continue"/>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787"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结果维持</w:t>
            </w:r>
          </w:p>
        </w:tc>
        <w:tc>
          <w:tcPr>
            <w:tcW w:w="798"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结果纠正</w:t>
            </w:r>
          </w:p>
        </w:tc>
        <w:tc>
          <w:tcPr>
            <w:tcW w:w="798"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其他结果</w:t>
            </w:r>
          </w:p>
        </w:tc>
        <w:tc>
          <w:tcPr>
            <w:tcW w:w="798"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尚未审结</w:t>
            </w:r>
          </w:p>
        </w:tc>
        <w:tc>
          <w:tcPr>
            <w:tcW w:w="810"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总计</w:t>
            </w:r>
          </w:p>
        </w:tc>
        <w:tc>
          <w:tcPr>
            <w:tcW w:w="798"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结果维持</w:t>
            </w:r>
          </w:p>
        </w:tc>
        <w:tc>
          <w:tcPr>
            <w:tcW w:w="301"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结果纠正</w:t>
            </w:r>
          </w:p>
        </w:tc>
        <w:tc>
          <w:tcPr>
            <w:tcW w:w="301"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其他结果</w:t>
            </w:r>
          </w:p>
        </w:tc>
        <w:tc>
          <w:tcPr>
            <w:tcW w:w="301"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尚未审结</w:t>
            </w:r>
          </w:p>
        </w:tc>
        <w:tc>
          <w:tcPr>
            <w:tcW w:w="314" w:type="dxa"/>
            <w:tcBorders>
              <w:top w:val="single" w:color="666666" w:sz="6" w:space="0"/>
              <w:left w:val="single" w:color="666666" w:sz="6" w:space="0"/>
              <w:bottom w:val="single" w:color="666666" w:sz="6" w:space="0"/>
              <w:right w:val="single" w:color="666666" w:sz="6" w:space="0"/>
            </w:tcBorders>
            <w:shd w:val="clear" w:color="auto" w:fill="auto"/>
            <w:tcMar>
              <w:left w:w="74" w:type="dxa"/>
              <w:right w:w="74" w:type="dxa"/>
            </w:tcMar>
            <w:vAlign w:val="center"/>
          </w:tcPr>
          <w:p>
            <w:pPr>
              <w:widowControl w:val="0"/>
              <w:spacing w:before="0" w:after="18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19"/>
                <w:shd w:val="clear" w:fill="auto"/>
              </w:rPr>
              <w:t>总计</w:t>
            </w:r>
          </w:p>
        </w:tc>
      </w:tr>
      <w:tr>
        <w:tblPrEx>
          <w:tblCellMar>
            <w:top w:w="0" w:type="dxa"/>
            <w:left w:w="10" w:type="dxa"/>
            <w:bottom w:w="0" w:type="dxa"/>
            <w:right w:w="10" w:type="dxa"/>
          </w:tblCellMar>
        </w:tblPrEx>
        <w:trPr>
          <w:trHeight w:val="0" w:hRule="atLeast"/>
        </w:trPr>
        <w:tc>
          <w:tcPr>
            <w:tcW w:w="795" w:type="dxa"/>
            <w:tcBorders>
              <w:top w:val="single" w:color="666666" w:sz="6" w:space="0"/>
              <w:left w:val="single" w:color="666666" w:sz="6" w:space="0"/>
              <w:bottom w:val="single" w:color="666666" w:sz="6" w:space="0"/>
              <w:right w:val="single" w:color="666666" w:sz="6" w:space="0"/>
            </w:tcBorders>
            <w:shd w:val="clear" w:color="auto" w:fill="FFFFFF"/>
            <w:tcMar>
              <w:left w:w="74" w:type="dxa"/>
              <w:right w:w="74" w:type="dxa"/>
            </w:tcMar>
            <w:vAlign w:val="center"/>
          </w:tcPr>
          <w:p>
            <w:pPr>
              <w:widowControl w:val="0"/>
              <w:spacing w:before="0" w:after="0" w:line="240" w:lineRule="auto"/>
              <w:ind w:left="0" w:right="0" w:firstLine="600"/>
              <w:jc w:val="both"/>
              <w:rPr>
                <w:spacing w:val="0"/>
                <w:position w:val="0"/>
                <w:shd w:val="clear" w:fill="auto"/>
              </w:rPr>
            </w:pPr>
            <w:r>
              <w:rPr>
                <w:rFonts w:ascii="微软雅黑" w:hAnsi="微软雅黑" w:eastAsia="微软雅黑" w:cs="微软雅黑"/>
                <w:color w:val="444444"/>
                <w:spacing w:val="0"/>
                <w:position w:val="0"/>
                <w:sz w:val="15"/>
                <w:shd w:val="clear" w:fill="auto"/>
              </w:rPr>
              <w:t>0</w:t>
            </w:r>
          </w:p>
        </w:tc>
        <w:tc>
          <w:tcPr>
            <w:tcW w:w="836" w:type="dxa"/>
            <w:tcBorders>
              <w:top w:val="single" w:color="666666" w:sz="6" w:space="0"/>
              <w:left w:val="single" w:color="666666" w:sz="6" w:space="0"/>
              <w:bottom w:val="single" w:color="666666" w:sz="6" w:space="0"/>
              <w:right w:val="single" w:color="666666" w:sz="6" w:space="0"/>
            </w:tcBorders>
            <w:shd w:val="clear" w:color="auto" w:fill="FFFFFF"/>
            <w:tcMar>
              <w:left w:w="74" w:type="dxa"/>
              <w:right w:w="74" w:type="dxa"/>
            </w:tcMar>
            <w:vAlign w:val="center"/>
          </w:tcPr>
          <w:p>
            <w:pPr>
              <w:widowControl w:val="0"/>
              <w:spacing w:before="0" w:after="0" w:line="240" w:lineRule="auto"/>
              <w:ind w:left="0" w:right="0" w:firstLine="600"/>
              <w:jc w:val="both"/>
              <w:rPr>
                <w:spacing w:val="0"/>
                <w:position w:val="0"/>
                <w:shd w:val="clear" w:fill="auto"/>
              </w:rPr>
            </w:pPr>
            <w:r>
              <w:rPr>
                <w:rFonts w:ascii="微软雅黑" w:hAnsi="微软雅黑" w:eastAsia="微软雅黑" w:cs="微软雅黑"/>
                <w:color w:val="444444"/>
                <w:spacing w:val="0"/>
                <w:position w:val="0"/>
                <w:sz w:val="15"/>
                <w:shd w:val="clear" w:fill="auto"/>
              </w:rPr>
              <w:t>0</w:t>
            </w:r>
          </w:p>
        </w:tc>
        <w:tc>
          <w:tcPr>
            <w:tcW w:w="839" w:type="dxa"/>
            <w:tcBorders>
              <w:top w:val="single" w:color="666666" w:sz="6" w:space="0"/>
              <w:left w:val="single" w:color="666666" w:sz="6" w:space="0"/>
              <w:bottom w:val="single" w:color="666666" w:sz="6" w:space="0"/>
              <w:right w:val="single" w:color="666666" w:sz="6" w:space="0"/>
            </w:tcBorders>
            <w:shd w:val="clear" w:color="auto" w:fill="FFFFFF"/>
            <w:tcMar>
              <w:left w:w="74" w:type="dxa"/>
              <w:right w:w="74" w:type="dxa"/>
            </w:tcMar>
            <w:vAlign w:val="center"/>
          </w:tcPr>
          <w:p>
            <w:pPr>
              <w:widowControl w:val="0"/>
              <w:spacing w:before="0" w:after="0" w:line="240" w:lineRule="auto"/>
              <w:ind w:left="0" w:right="0" w:firstLine="600"/>
              <w:jc w:val="both"/>
              <w:rPr>
                <w:spacing w:val="0"/>
                <w:position w:val="0"/>
                <w:shd w:val="clear" w:fill="auto"/>
              </w:rPr>
            </w:pPr>
            <w:r>
              <w:rPr>
                <w:rFonts w:ascii="微软雅黑" w:hAnsi="微软雅黑" w:eastAsia="微软雅黑" w:cs="微软雅黑"/>
                <w:color w:val="444444"/>
                <w:spacing w:val="0"/>
                <w:position w:val="0"/>
                <w:sz w:val="15"/>
                <w:shd w:val="clear" w:fill="auto"/>
              </w:rPr>
              <w:t>0</w:t>
            </w:r>
          </w:p>
        </w:tc>
        <w:tc>
          <w:tcPr>
            <w:tcW w:w="802" w:type="dxa"/>
            <w:tcBorders>
              <w:top w:val="single" w:color="666666" w:sz="6" w:space="0"/>
              <w:left w:val="single" w:color="666666" w:sz="6" w:space="0"/>
              <w:bottom w:val="single" w:color="666666" w:sz="6" w:space="0"/>
              <w:right w:val="single" w:color="666666" w:sz="6" w:space="0"/>
            </w:tcBorders>
            <w:shd w:val="clear" w:color="auto" w:fill="FFFFFF"/>
            <w:tcMar>
              <w:left w:w="74" w:type="dxa"/>
              <w:right w:w="74" w:type="dxa"/>
            </w:tcMar>
            <w:vAlign w:val="center"/>
          </w:tcPr>
          <w:p>
            <w:pPr>
              <w:widowControl w:val="0"/>
              <w:spacing w:before="0" w:after="0" w:line="240" w:lineRule="auto"/>
              <w:ind w:left="0" w:right="0" w:firstLine="600"/>
              <w:jc w:val="both"/>
              <w:rPr>
                <w:spacing w:val="0"/>
                <w:position w:val="0"/>
                <w:shd w:val="clear" w:fill="auto"/>
              </w:rPr>
            </w:pPr>
            <w:r>
              <w:rPr>
                <w:rFonts w:ascii="微软雅黑" w:hAnsi="微软雅黑" w:eastAsia="微软雅黑" w:cs="微软雅黑"/>
                <w:color w:val="444444"/>
                <w:spacing w:val="0"/>
                <w:position w:val="0"/>
                <w:sz w:val="15"/>
                <w:shd w:val="clear" w:fill="auto"/>
              </w:rPr>
              <w:t>0</w:t>
            </w:r>
          </w:p>
        </w:tc>
        <w:tc>
          <w:tcPr>
            <w:tcW w:w="741" w:type="dxa"/>
            <w:tcBorders>
              <w:top w:val="single" w:color="666666" w:sz="6" w:space="0"/>
              <w:left w:val="single" w:color="666666" w:sz="6" w:space="0"/>
              <w:bottom w:val="single" w:color="666666" w:sz="6" w:space="0"/>
              <w:right w:val="single" w:color="666666" w:sz="6" w:space="0"/>
            </w:tcBorders>
            <w:shd w:val="clear" w:color="auto" w:fill="FFFFFF"/>
            <w:tcMar>
              <w:left w:w="74" w:type="dxa"/>
              <w:right w:w="74" w:type="dxa"/>
            </w:tcMar>
            <w:vAlign w:val="center"/>
          </w:tcPr>
          <w:p>
            <w:pPr>
              <w:widowControl w:val="0"/>
              <w:spacing w:before="0" w:after="0" w:line="240" w:lineRule="auto"/>
              <w:ind w:left="0" w:right="0" w:firstLine="600"/>
              <w:jc w:val="both"/>
              <w:rPr>
                <w:spacing w:val="0"/>
                <w:position w:val="0"/>
                <w:shd w:val="clear" w:fill="auto"/>
              </w:rPr>
            </w:pPr>
            <w:r>
              <w:rPr>
                <w:rFonts w:ascii="微软雅黑" w:hAnsi="微软雅黑" w:eastAsia="微软雅黑" w:cs="微软雅黑"/>
                <w:color w:val="444444"/>
                <w:spacing w:val="0"/>
                <w:position w:val="0"/>
                <w:sz w:val="15"/>
                <w:shd w:val="clear" w:fill="auto"/>
              </w:rPr>
              <w:t>0</w:t>
            </w:r>
          </w:p>
        </w:tc>
        <w:tc>
          <w:tcPr>
            <w:tcW w:w="787" w:type="dxa"/>
            <w:tcBorders>
              <w:top w:val="single" w:color="666666" w:sz="6" w:space="0"/>
              <w:left w:val="single" w:color="666666" w:sz="6" w:space="0"/>
              <w:bottom w:val="single" w:color="666666" w:sz="6" w:space="0"/>
              <w:right w:val="single" w:color="666666" w:sz="6" w:space="0"/>
            </w:tcBorders>
            <w:shd w:val="clear" w:color="auto" w:fill="FFFFFF"/>
            <w:tcMar>
              <w:left w:w="74" w:type="dxa"/>
              <w:right w:w="74" w:type="dxa"/>
            </w:tcMar>
            <w:vAlign w:val="center"/>
          </w:tcPr>
          <w:p>
            <w:pPr>
              <w:widowControl w:val="0"/>
              <w:spacing w:before="0" w:after="0" w:line="240" w:lineRule="auto"/>
              <w:ind w:left="0" w:right="0" w:firstLine="600"/>
              <w:jc w:val="both"/>
              <w:rPr>
                <w:spacing w:val="0"/>
                <w:position w:val="0"/>
                <w:shd w:val="clear" w:fill="auto"/>
              </w:rPr>
            </w:pPr>
            <w:r>
              <w:rPr>
                <w:rFonts w:ascii="微软雅黑" w:hAnsi="微软雅黑" w:eastAsia="微软雅黑" w:cs="微软雅黑"/>
                <w:color w:val="444444"/>
                <w:spacing w:val="0"/>
                <w:position w:val="0"/>
                <w:sz w:val="15"/>
                <w:shd w:val="clear" w:fill="auto"/>
              </w:rPr>
              <w:t>0</w:t>
            </w:r>
          </w:p>
        </w:tc>
        <w:tc>
          <w:tcPr>
            <w:tcW w:w="798" w:type="dxa"/>
            <w:tcBorders>
              <w:top w:val="single" w:color="666666" w:sz="6" w:space="0"/>
              <w:left w:val="single" w:color="666666" w:sz="6" w:space="0"/>
              <w:bottom w:val="single" w:color="666666" w:sz="6" w:space="0"/>
              <w:right w:val="single" w:color="666666" w:sz="6" w:space="0"/>
            </w:tcBorders>
            <w:shd w:val="clear" w:color="auto" w:fill="FFFFFF"/>
            <w:tcMar>
              <w:left w:w="74" w:type="dxa"/>
              <w:right w:w="74" w:type="dxa"/>
            </w:tcMar>
            <w:vAlign w:val="center"/>
          </w:tcPr>
          <w:p>
            <w:pPr>
              <w:widowControl w:val="0"/>
              <w:spacing w:before="0" w:after="0" w:line="240" w:lineRule="auto"/>
              <w:ind w:left="0" w:right="0" w:firstLine="600"/>
              <w:jc w:val="both"/>
              <w:rPr>
                <w:spacing w:val="0"/>
                <w:position w:val="0"/>
                <w:shd w:val="clear" w:fill="auto"/>
              </w:rPr>
            </w:pPr>
            <w:r>
              <w:rPr>
                <w:rFonts w:ascii="微软雅黑" w:hAnsi="微软雅黑" w:eastAsia="微软雅黑" w:cs="微软雅黑"/>
                <w:color w:val="444444"/>
                <w:spacing w:val="0"/>
                <w:position w:val="0"/>
                <w:sz w:val="15"/>
                <w:shd w:val="clear" w:fill="auto"/>
              </w:rPr>
              <w:t>0</w:t>
            </w:r>
          </w:p>
        </w:tc>
        <w:tc>
          <w:tcPr>
            <w:tcW w:w="798" w:type="dxa"/>
            <w:tcBorders>
              <w:top w:val="single" w:color="666666" w:sz="6" w:space="0"/>
              <w:left w:val="single" w:color="666666" w:sz="6" w:space="0"/>
              <w:bottom w:val="single" w:color="666666" w:sz="6" w:space="0"/>
              <w:right w:val="single" w:color="666666" w:sz="6" w:space="0"/>
            </w:tcBorders>
            <w:shd w:val="clear" w:color="auto" w:fill="FFFFFF"/>
            <w:tcMar>
              <w:left w:w="74" w:type="dxa"/>
              <w:right w:w="74" w:type="dxa"/>
            </w:tcMar>
            <w:vAlign w:val="center"/>
          </w:tcPr>
          <w:p>
            <w:pPr>
              <w:widowControl w:val="0"/>
              <w:spacing w:before="0" w:after="0" w:line="240" w:lineRule="auto"/>
              <w:ind w:left="0" w:right="0" w:firstLine="600"/>
              <w:jc w:val="both"/>
              <w:rPr>
                <w:spacing w:val="0"/>
                <w:position w:val="0"/>
                <w:shd w:val="clear" w:fill="auto"/>
              </w:rPr>
            </w:pPr>
            <w:r>
              <w:rPr>
                <w:rFonts w:ascii="微软雅黑" w:hAnsi="微软雅黑" w:eastAsia="微软雅黑" w:cs="微软雅黑"/>
                <w:color w:val="444444"/>
                <w:spacing w:val="0"/>
                <w:position w:val="0"/>
                <w:sz w:val="15"/>
                <w:shd w:val="clear" w:fill="auto"/>
              </w:rPr>
              <w:t>0</w:t>
            </w:r>
          </w:p>
        </w:tc>
        <w:tc>
          <w:tcPr>
            <w:tcW w:w="798" w:type="dxa"/>
            <w:tcBorders>
              <w:top w:val="single" w:color="666666" w:sz="6" w:space="0"/>
              <w:left w:val="single" w:color="666666" w:sz="6" w:space="0"/>
              <w:bottom w:val="single" w:color="666666" w:sz="6" w:space="0"/>
              <w:right w:val="single" w:color="666666" w:sz="6" w:space="0"/>
            </w:tcBorders>
            <w:shd w:val="clear" w:color="auto" w:fill="FFFFFF"/>
            <w:tcMar>
              <w:left w:w="74" w:type="dxa"/>
              <w:right w:w="74" w:type="dxa"/>
            </w:tcMar>
            <w:vAlign w:val="center"/>
          </w:tcPr>
          <w:p>
            <w:pPr>
              <w:widowControl w:val="0"/>
              <w:spacing w:before="0" w:after="0" w:line="240" w:lineRule="auto"/>
              <w:ind w:left="0" w:right="0" w:firstLine="600"/>
              <w:jc w:val="both"/>
              <w:rPr>
                <w:spacing w:val="0"/>
                <w:position w:val="0"/>
                <w:shd w:val="clear" w:fill="auto"/>
              </w:rPr>
            </w:pPr>
            <w:r>
              <w:rPr>
                <w:rFonts w:ascii="微软雅黑" w:hAnsi="微软雅黑" w:eastAsia="微软雅黑" w:cs="微软雅黑"/>
                <w:color w:val="444444"/>
                <w:spacing w:val="0"/>
                <w:position w:val="0"/>
                <w:sz w:val="15"/>
                <w:shd w:val="clear" w:fill="auto"/>
              </w:rPr>
              <w:t>0</w:t>
            </w:r>
          </w:p>
        </w:tc>
        <w:tc>
          <w:tcPr>
            <w:tcW w:w="810" w:type="dxa"/>
            <w:tcBorders>
              <w:top w:val="single" w:color="666666" w:sz="6" w:space="0"/>
              <w:left w:val="single" w:color="666666" w:sz="6" w:space="0"/>
              <w:bottom w:val="single" w:color="666666" w:sz="6" w:space="0"/>
              <w:right w:val="single" w:color="666666" w:sz="6" w:space="0"/>
            </w:tcBorders>
            <w:shd w:val="clear" w:color="auto" w:fill="FFFFFF"/>
            <w:tcMar>
              <w:left w:w="74" w:type="dxa"/>
              <w:right w:w="74" w:type="dxa"/>
            </w:tcMar>
            <w:vAlign w:val="center"/>
          </w:tcPr>
          <w:p>
            <w:pPr>
              <w:widowControl w:val="0"/>
              <w:spacing w:before="0" w:after="0" w:line="240" w:lineRule="auto"/>
              <w:ind w:left="0" w:right="0" w:firstLine="600"/>
              <w:jc w:val="both"/>
              <w:rPr>
                <w:spacing w:val="0"/>
                <w:position w:val="0"/>
                <w:shd w:val="clear" w:fill="auto"/>
              </w:rPr>
            </w:pPr>
            <w:r>
              <w:rPr>
                <w:rFonts w:ascii="微软雅黑" w:hAnsi="微软雅黑" w:eastAsia="微软雅黑" w:cs="微软雅黑"/>
                <w:color w:val="444444"/>
                <w:spacing w:val="0"/>
                <w:position w:val="0"/>
                <w:sz w:val="15"/>
                <w:shd w:val="clear" w:fill="auto"/>
              </w:rPr>
              <w:t>0</w:t>
            </w:r>
          </w:p>
        </w:tc>
        <w:tc>
          <w:tcPr>
            <w:tcW w:w="798" w:type="dxa"/>
            <w:tcBorders>
              <w:top w:val="single" w:color="666666" w:sz="6" w:space="0"/>
              <w:left w:val="single" w:color="666666" w:sz="6" w:space="0"/>
              <w:bottom w:val="single" w:color="666666" w:sz="6" w:space="0"/>
              <w:right w:val="single" w:color="666666" w:sz="6" w:space="0"/>
            </w:tcBorders>
            <w:shd w:val="clear" w:color="auto" w:fill="FFFFFF"/>
            <w:tcMar>
              <w:left w:w="74" w:type="dxa"/>
              <w:right w:w="74" w:type="dxa"/>
            </w:tcMar>
            <w:vAlign w:val="center"/>
          </w:tcPr>
          <w:p>
            <w:pPr>
              <w:widowControl w:val="0"/>
              <w:spacing w:before="0" w:after="0" w:line="240" w:lineRule="auto"/>
              <w:ind w:left="0" w:right="0" w:firstLine="600"/>
              <w:jc w:val="both"/>
              <w:rPr>
                <w:spacing w:val="0"/>
                <w:position w:val="0"/>
                <w:shd w:val="clear" w:fill="auto"/>
              </w:rPr>
            </w:pPr>
            <w:r>
              <w:rPr>
                <w:rFonts w:ascii="微软雅黑" w:hAnsi="微软雅黑" w:eastAsia="微软雅黑" w:cs="微软雅黑"/>
                <w:color w:val="444444"/>
                <w:spacing w:val="0"/>
                <w:position w:val="0"/>
                <w:sz w:val="15"/>
                <w:shd w:val="clear" w:fill="auto"/>
              </w:rPr>
              <w:t>0</w:t>
            </w:r>
            <w:r>
              <w:rPr>
                <w:rFonts w:ascii="宋体" w:hAnsi="宋体" w:eastAsia="宋体" w:cs="宋体"/>
                <w:color w:val="auto"/>
                <w:spacing w:val="0"/>
                <w:position w:val="0"/>
                <w:sz w:val="15"/>
                <w:shd w:val="clear" w:fill="auto"/>
              </w:rPr>
              <w:br w:type="textWrapping"/>
            </w:r>
          </w:p>
        </w:tc>
        <w:tc>
          <w:tcPr>
            <w:tcW w:w="301" w:type="dxa"/>
            <w:tcBorders>
              <w:top w:val="single" w:color="666666" w:sz="6" w:space="0"/>
              <w:left w:val="single" w:color="666666" w:sz="6" w:space="0"/>
              <w:bottom w:val="single" w:color="000000" w:sz="6" w:space="0"/>
              <w:right w:val="single" w:color="000000" w:sz="6" w:space="0"/>
            </w:tcBorders>
            <w:shd w:val="clear" w:color="auto" w:fill="auto"/>
            <w:tcMar>
              <w:left w:w="74" w:type="dxa"/>
              <w:right w:w="7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301" w:type="dxa"/>
            <w:tcBorders>
              <w:top w:val="single" w:color="666666" w:sz="6" w:space="0"/>
              <w:left w:val="single" w:color="666666" w:sz="6" w:space="0"/>
              <w:bottom w:val="single" w:color="000000" w:sz="6" w:space="0"/>
              <w:right w:val="single" w:color="000000" w:sz="6" w:space="0"/>
            </w:tcBorders>
            <w:shd w:val="clear" w:color="auto" w:fill="auto"/>
            <w:tcMar>
              <w:left w:w="74" w:type="dxa"/>
              <w:right w:w="7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301" w:type="dxa"/>
            <w:tcBorders>
              <w:top w:val="single" w:color="666666" w:sz="6" w:space="0"/>
              <w:left w:val="single" w:color="666666" w:sz="6" w:space="0"/>
              <w:bottom w:val="single" w:color="000000" w:sz="6" w:space="0"/>
              <w:right w:val="single" w:color="000000" w:sz="6" w:space="0"/>
            </w:tcBorders>
            <w:shd w:val="clear" w:color="auto" w:fill="auto"/>
            <w:tcMar>
              <w:left w:w="74" w:type="dxa"/>
              <w:right w:w="7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314" w:type="dxa"/>
            <w:tcBorders>
              <w:top w:val="single" w:color="666666" w:sz="6" w:space="0"/>
              <w:left w:val="single" w:color="666666" w:sz="6" w:space="0"/>
              <w:bottom w:val="single" w:color="000000" w:sz="6" w:space="0"/>
              <w:right w:val="single" w:color="000000" w:sz="6" w:space="0"/>
            </w:tcBorders>
            <w:shd w:val="clear" w:color="auto" w:fill="auto"/>
            <w:tcMar>
              <w:left w:w="74" w:type="dxa"/>
              <w:right w:w="7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bl>
    <w:p>
      <w:pPr>
        <w:spacing w:before="0" w:after="0" w:line="240" w:lineRule="auto"/>
        <w:ind w:left="0" w:right="0" w:firstLine="0"/>
        <w:jc w:val="both"/>
        <w:rPr>
          <w:rFonts w:ascii="黑体" w:hAnsi="黑体" w:eastAsia="黑体" w:cs="黑体"/>
          <w:color w:val="auto"/>
          <w:spacing w:val="0"/>
          <w:position w:val="0"/>
          <w:sz w:val="32"/>
          <w:shd w:val="clear" w:fill="auto"/>
        </w:rPr>
      </w:pPr>
      <w:r>
        <w:rPr>
          <w:rFonts w:ascii="黑体" w:hAnsi="黑体" w:eastAsia="黑体" w:cs="黑体"/>
          <w:color w:val="auto"/>
          <w:spacing w:val="0"/>
          <w:position w:val="0"/>
          <w:sz w:val="32"/>
          <w:shd w:val="clear" w:fill="auto"/>
        </w:rPr>
        <w:t>五、存在的主要问题及改进情况</w:t>
      </w:r>
    </w:p>
    <w:p>
      <w:pPr>
        <w:spacing w:before="0" w:after="0" w:line="24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存在问题：</w:t>
      </w:r>
    </w:p>
    <w:p>
      <w:pPr>
        <w:spacing w:before="0" w:after="0" w:line="24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一是在政务网上发送的信息量较少。二是提供信息不及时，导致更新不及时。三是局内有些股室对政务公开工作认识不到位，重视不足。</w:t>
      </w:r>
    </w:p>
    <w:p>
      <w:pPr>
        <w:spacing w:before="0" w:after="0" w:line="24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改进情况：</w:t>
      </w:r>
    </w:p>
    <w:p>
      <w:pPr>
        <w:spacing w:before="0" w:after="0" w:line="24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（一）健全政务公开领导组织。按照政务公开有关要求，本年度及时对局政务公开领导小组成员进行调整，成立了以局长</w:t>
      </w:r>
      <w:r>
        <w:rPr>
          <w:rFonts w:hint="eastAsia" w:ascii="仿宋" w:hAnsi="仿宋" w:eastAsia="仿宋" w:cs="仿宋"/>
          <w:color w:val="auto"/>
          <w:spacing w:val="0"/>
          <w:position w:val="0"/>
          <w:sz w:val="32"/>
          <w:shd w:val="clear" w:fill="auto"/>
          <w:lang w:eastAsia="zh-CN"/>
        </w:rPr>
        <w:t>矫万利</w:t>
      </w:r>
      <w:r>
        <w:rPr>
          <w:rFonts w:ascii="仿宋" w:hAnsi="仿宋" w:eastAsia="仿宋" w:cs="仿宋"/>
          <w:color w:val="auto"/>
          <w:spacing w:val="0"/>
          <w:position w:val="0"/>
          <w:sz w:val="32"/>
          <w:shd w:val="clear" w:fill="auto"/>
        </w:rPr>
        <w:t>为组长，常务副局长高玉民为副组长的领导小组，下设办公室，由局办公室具体负责这项工作，由办公室主任负责政府门户网上庆安县工业信息科技局部分信息的更新录入工作，确保局政务公开工作顺利开展。</w:t>
      </w:r>
    </w:p>
    <w:p>
      <w:pPr>
        <w:spacing w:before="0" w:after="0" w:line="24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二）完善政务信息管理机制。完善了《庆安县工业信息科技局政务信息公开制度》，规定了庆安县工业信息科技局政务公开范围、政务公开内容、政务公开方式及政务公开程序。通过制度规范了政务信息管理、发布流程。</w:t>
      </w:r>
    </w:p>
    <w:p>
      <w:pPr>
        <w:spacing w:before="0" w:after="0" w:line="24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20</w:t>
      </w:r>
      <w:r>
        <w:rPr>
          <w:rFonts w:hint="eastAsia" w:ascii="仿宋" w:hAnsi="仿宋" w:eastAsia="仿宋" w:cs="仿宋"/>
          <w:color w:val="auto"/>
          <w:spacing w:val="0"/>
          <w:position w:val="0"/>
          <w:sz w:val="32"/>
          <w:shd w:val="clear" w:fill="auto"/>
          <w:lang w:val="en-US" w:eastAsia="zh-CN"/>
        </w:rPr>
        <w:t>24</w:t>
      </w:r>
      <w:bookmarkStart w:id="0" w:name="_GoBack"/>
      <w:bookmarkEnd w:id="0"/>
      <w:r>
        <w:rPr>
          <w:rFonts w:ascii="仿宋" w:hAnsi="仿宋" w:eastAsia="仿宋" w:cs="仿宋"/>
          <w:color w:val="auto"/>
          <w:spacing w:val="0"/>
          <w:position w:val="0"/>
          <w:sz w:val="32"/>
          <w:shd w:val="clear" w:fill="auto"/>
        </w:rPr>
        <w:t>年，我们将在县政务公开办公室的指导下，围绕全县中心工作，结合庆安县工业信息科技局工作实际，全力做好政务公开工作，力争全年政务信息公开量在今年的基础上再上一个新台阶。</w:t>
      </w:r>
    </w:p>
    <w:p>
      <w:pPr>
        <w:spacing w:before="0" w:after="0" w:line="240" w:lineRule="auto"/>
        <w:ind w:left="0" w:right="0" w:firstLine="640"/>
        <w:jc w:val="both"/>
        <w:rPr>
          <w:rFonts w:ascii="黑体" w:hAnsi="黑体" w:eastAsia="黑体" w:cs="黑体"/>
          <w:color w:val="auto"/>
          <w:spacing w:val="0"/>
          <w:position w:val="0"/>
          <w:sz w:val="32"/>
          <w:shd w:val="clear" w:fill="auto"/>
        </w:rPr>
      </w:pPr>
      <w:r>
        <w:rPr>
          <w:rFonts w:ascii="黑体" w:hAnsi="黑体" w:eastAsia="黑体" w:cs="黑体"/>
          <w:color w:val="auto"/>
          <w:spacing w:val="0"/>
          <w:position w:val="0"/>
          <w:sz w:val="32"/>
          <w:shd w:val="clear" w:fill="auto"/>
        </w:rPr>
        <w:t>六、其他需要报告的事项</w:t>
      </w:r>
    </w:p>
    <w:p>
      <w:pPr>
        <w:spacing w:before="0" w:after="0" w:line="24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本年度庆安县工业信息科技局无申请公开情况，没有需要回应的舆情。</w:t>
      </w:r>
    </w:p>
    <w:p>
      <w:pPr>
        <w:spacing w:before="0" w:after="0" w:line="240" w:lineRule="auto"/>
        <w:ind w:left="0" w:right="0" w:firstLine="640"/>
        <w:jc w:val="both"/>
        <w:rPr>
          <w:rFonts w:ascii="仿宋" w:hAnsi="仿宋" w:eastAsia="仿宋" w:cs="仿宋"/>
          <w:color w:val="auto"/>
          <w:spacing w:val="0"/>
          <w:position w:val="0"/>
          <w:sz w:val="32"/>
          <w:shd w:val="clear" w:fill="auto"/>
        </w:rPr>
      </w:pPr>
    </w:p>
    <w:p>
      <w:pPr>
        <w:spacing w:before="0" w:after="0" w:line="240" w:lineRule="auto"/>
        <w:ind w:left="0" w:right="0" w:firstLine="640"/>
        <w:jc w:val="both"/>
        <w:rPr>
          <w:rFonts w:ascii="仿宋" w:hAnsi="仿宋" w:eastAsia="仿宋" w:cs="仿宋"/>
          <w:color w:val="auto"/>
          <w:spacing w:val="0"/>
          <w:position w:val="0"/>
          <w:sz w:val="32"/>
          <w:shd w:val="clear" w:fill="auto"/>
        </w:rPr>
      </w:pPr>
    </w:p>
    <w:p>
      <w:pPr>
        <w:spacing w:before="0" w:after="0" w:line="240" w:lineRule="auto"/>
        <w:ind w:left="0" w:right="0" w:firstLine="640"/>
        <w:jc w:val="both"/>
        <w:rPr>
          <w:rFonts w:ascii="仿宋" w:hAnsi="仿宋" w:eastAsia="仿宋" w:cs="仿宋"/>
          <w:color w:val="auto"/>
          <w:spacing w:val="0"/>
          <w:position w:val="0"/>
          <w:sz w:val="32"/>
          <w:shd w:val="clear" w:fill="auto"/>
        </w:rPr>
      </w:pPr>
    </w:p>
    <w:p>
      <w:pPr>
        <w:spacing w:before="0" w:after="0" w:line="240" w:lineRule="auto"/>
        <w:ind w:left="0" w:right="0" w:firstLine="3846" w:firstLineChars="1202"/>
        <w:jc w:val="both"/>
        <w:rPr>
          <w:rFonts w:hint="eastAsia" w:ascii="仿宋" w:hAnsi="仿宋" w:eastAsia="仿宋" w:cs="仿宋"/>
          <w:color w:val="auto"/>
          <w:spacing w:val="0"/>
          <w:position w:val="0"/>
          <w:sz w:val="32"/>
          <w:shd w:val="clear" w:fill="auto"/>
          <w:lang w:eastAsia="zh-CN"/>
        </w:rPr>
      </w:pPr>
      <w:r>
        <w:rPr>
          <w:rFonts w:hint="eastAsia" w:ascii="仿宋" w:hAnsi="仿宋" w:eastAsia="仿宋" w:cs="仿宋"/>
          <w:color w:val="auto"/>
          <w:spacing w:val="0"/>
          <w:position w:val="0"/>
          <w:sz w:val="32"/>
          <w:shd w:val="clear" w:fill="auto"/>
          <w:lang w:eastAsia="zh-CN"/>
        </w:rPr>
        <w:t>庆安县工业信息科技局</w:t>
      </w:r>
    </w:p>
    <w:p>
      <w:pPr>
        <w:spacing w:before="0" w:after="0" w:line="240" w:lineRule="auto"/>
        <w:ind w:right="0" w:firstLine="4480" w:firstLineChars="1400"/>
        <w:jc w:val="both"/>
        <w:rPr>
          <w:rFonts w:hint="eastAsia" w:ascii="仿宋" w:hAnsi="仿宋" w:eastAsia="仿宋" w:cs="仿宋"/>
          <w:color w:val="auto"/>
          <w:spacing w:val="0"/>
          <w:position w:val="0"/>
          <w:sz w:val="32"/>
          <w:shd w:val="clear" w:fill="auto"/>
          <w:lang w:eastAsia="zh-CN"/>
        </w:rPr>
      </w:pPr>
      <w:r>
        <w:rPr>
          <w:rFonts w:hint="eastAsia" w:ascii="仿宋" w:hAnsi="仿宋" w:eastAsia="仿宋" w:cs="仿宋"/>
          <w:color w:val="auto"/>
          <w:spacing w:val="0"/>
          <w:position w:val="0"/>
          <w:sz w:val="32"/>
          <w:shd w:val="clear" w:fill="auto"/>
          <w:lang w:eastAsia="zh-CN"/>
        </w:rPr>
        <w:t>202</w:t>
      </w:r>
      <w:r>
        <w:rPr>
          <w:rFonts w:hint="eastAsia" w:ascii="仿宋" w:hAnsi="仿宋" w:eastAsia="仿宋" w:cs="仿宋"/>
          <w:color w:val="auto"/>
          <w:spacing w:val="0"/>
          <w:position w:val="0"/>
          <w:sz w:val="32"/>
          <w:shd w:val="clear" w:fill="auto"/>
          <w:lang w:val="en-US" w:eastAsia="zh-CN"/>
        </w:rPr>
        <w:t>4</w:t>
      </w:r>
      <w:r>
        <w:rPr>
          <w:rFonts w:hint="eastAsia" w:ascii="仿宋" w:hAnsi="仿宋" w:eastAsia="仿宋" w:cs="仿宋"/>
          <w:color w:val="auto"/>
          <w:spacing w:val="0"/>
          <w:position w:val="0"/>
          <w:sz w:val="32"/>
          <w:shd w:val="clear" w:fill="auto"/>
          <w:lang w:eastAsia="zh-CN"/>
        </w:rPr>
        <w:t>年</w:t>
      </w:r>
      <w:r>
        <w:rPr>
          <w:rFonts w:hint="eastAsia" w:ascii="仿宋" w:hAnsi="仿宋" w:eastAsia="仿宋" w:cs="仿宋"/>
          <w:color w:val="auto"/>
          <w:spacing w:val="0"/>
          <w:position w:val="0"/>
          <w:sz w:val="32"/>
          <w:shd w:val="clear" w:fill="auto"/>
          <w:lang w:val="en-US" w:eastAsia="zh-CN"/>
        </w:rPr>
        <w:t>1</w:t>
      </w:r>
      <w:r>
        <w:rPr>
          <w:rFonts w:hint="eastAsia" w:ascii="仿宋" w:hAnsi="仿宋" w:eastAsia="仿宋" w:cs="仿宋"/>
          <w:color w:val="auto"/>
          <w:spacing w:val="0"/>
          <w:position w:val="0"/>
          <w:sz w:val="32"/>
          <w:shd w:val="clear" w:fill="auto"/>
          <w:lang w:eastAsia="zh-CN"/>
        </w:rPr>
        <w:t>月</w:t>
      </w:r>
      <w:r>
        <w:rPr>
          <w:rFonts w:hint="eastAsia" w:ascii="仿宋" w:hAnsi="仿宋" w:eastAsia="仿宋" w:cs="仿宋"/>
          <w:color w:val="auto"/>
          <w:spacing w:val="0"/>
          <w:position w:val="0"/>
          <w:sz w:val="32"/>
          <w:shd w:val="clear" w:fill="auto"/>
          <w:lang w:val="en-US" w:eastAsia="zh-CN"/>
        </w:rPr>
        <w:t>9</w:t>
      </w:r>
      <w:r>
        <w:rPr>
          <w:rFonts w:hint="eastAsia" w:ascii="仿宋" w:hAnsi="仿宋" w:eastAsia="仿宋" w:cs="仿宋"/>
          <w:color w:val="auto"/>
          <w:spacing w:val="0"/>
          <w:position w:val="0"/>
          <w:sz w:val="32"/>
          <w:shd w:val="clear" w:fill="auto"/>
          <w:lang w:eastAsia="zh-CN"/>
        </w:rPr>
        <w:t>日</w:t>
      </w:r>
    </w:p>
    <w:sectPr>
      <w:footerReference r:id="rId3" w:type="default"/>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hdrShapeDefaults>
    <o:shapelayout v:ext="edit">
      <o:idmap v:ext="edit" data="3,4"/>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hYzRmMWIwMjU2MGZlZGIwZGFhODk3MzQ1NjhiYzUifQ=="/>
    <w:docVar w:name="KSO_WPS_MARK_KEY" w:val="f12bfe25-9ceb-4871-a489-0fbb90827144"/>
  </w:docVars>
  <w:rsids>
    <w:rsidRoot w:val="00000000"/>
    <w:rsid w:val="136410E7"/>
    <w:rsid w:val="1B1965A2"/>
    <w:rsid w:val="2A105653"/>
    <w:rsid w:val="2C6200CE"/>
    <w:rsid w:val="39A22FED"/>
    <w:rsid w:val="3A065B3F"/>
    <w:rsid w:val="45117102"/>
    <w:rsid w:val="452A66F3"/>
    <w:rsid w:val="6B9810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1755</Words>
  <Characters>1792</Characters>
  <TotalTime>31</TotalTime>
  <ScaleCrop>false</ScaleCrop>
  <LinksUpToDate>false</LinksUpToDate>
  <CharactersWithSpaces>1795</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2021-01-13T07:26:00Z</dcterms:created>
  <dc:creator>Administrator</dc:creator>
  <cp:lastModifiedBy>TAT</cp:lastModifiedBy>
  <cp:lastPrinted>2021-02-01T10:47:00Z</cp:lastPrinted>
  <dcterms:modified xsi:type="dcterms:W3CDTF">2024-01-09T01:40:48Z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D60A00E90EC845C6A166C01AF9EED3A8_13</vt:lpwstr>
  </property>
</Properties>
</file>